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CC" w:rsidRDefault="00C62FCC" w:rsidP="00C62FCC">
      <w:pPr>
        <w:pStyle w:val="a3"/>
        <w:jc w:val="center"/>
        <w:rPr>
          <w:rFonts w:asciiTheme="minorHAnsi" w:hAnsiTheme="minorHAnsi" w:cstheme="minorHAnsi"/>
          <w:color w:val="548DD4" w:themeColor="text2" w:themeTint="99"/>
          <w:sz w:val="36"/>
          <w:szCs w:val="36"/>
        </w:rPr>
      </w:pPr>
      <w:r w:rsidRPr="009E4D2A">
        <w:object w:dxaOrig="342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v:imagedata r:id="rId8" o:title=""/>
          </v:shape>
          <o:OLEObject Type="Embed" ProgID="PBrush" ShapeID="_x0000_i1025" DrawAspect="Content" ObjectID="_1771317281" r:id="rId9"/>
        </w:object>
      </w:r>
    </w:p>
    <w:p w:rsidR="00C62FCC" w:rsidRDefault="00C62FCC" w:rsidP="00C62FCC">
      <w:pPr>
        <w:pStyle w:val="a3"/>
        <w:jc w:val="center"/>
        <w:rPr>
          <w:rFonts w:asciiTheme="minorHAnsi" w:hAnsiTheme="minorHAnsi" w:cstheme="minorHAnsi"/>
          <w:color w:val="548DD4" w:themeColor="text2" w:themeTint="99"/>
          <w:sz w:val="36"/>
          <w:szCs w:val="36"/>
        </w:rPr>
      </w:pPr>
    </w:p>
    <w:p w:rsidR="00AC02D7" w:rsidRPr="003A2A38" w:rsidRDefault="003A2A38" w:rsidP="00C62FCC">
      <w:pPr>
        <w:pStyle w:val="a3"/>
        <w:jc w:val="center"/>
        <w:rPr>
          <w:rFonts w:asciiTheme="minorHAnsi" w:hAnsiTheme="minorHAnsi" w:cstheme="minorHAnsi"/>
          <w:color w:val="548DD4" w:themeColor="text2" w:themeTint="99"/>
          <w:sz w:val="36"/>
          <w:szCs w:val="36"/>
        </w:rPr>
      </w:pPr>
      <w:r w:rsidRPr="003A2A38">
        <w:rPr>
          <w:rFonts w:asciiTheme="minorHAnsi" w:hAnsiTheme="minorHAnsi" w:cstheme="minorHAnsi"/>
          <w:color w:val="548DD4" w:themeColor="text2" w:themeTint="99"/>
          <w:sz w:val="36"/>
          <w:szCs w:val="36"/>
        </w:rPr>
        <w:t>ΥΠΟΥΡΓΕΙΟ ΠΑΙΔΕΙΑΣ, ΘΡΗΣΚΕΥΜΑΤΩΝ ΚΑΙ ΑΘΛΗΤΙΣΜΟΥ</w:t>
      </w:r>
    </w:p>
    <w:p w:rsidR="003A2A38" w:rsidRPr="003A2A38" w:rsidRDefault="003A2A38" w:rsidP="00C62FCC">
      <w:pPr>
        <w:pStyle w:val="a3"/>
        <w:jc w:val="center"/>
        <w:rPr>
          <w:rFonts w:asciiTheme="minorHAnsi" w:hAnsiTheme="minorHAnsi" w:cstheme="minorHAnsi"/>
          <w:color w:val="548DD4" w:themeColor="text2" w:themeTint="99"/>
          <w:sz w:val="36"/>
          <w:szCs w:val="36"/>
        </w:rPr>
      </w:pPr>
      <w:r w:rsidRPr="003A2A38">
        <w:rPr>
          <w:rFonts w:asciiTheme="minorHAnsi" w:hAnsiTheme="minorHAnsi" w:cstheme="minorHAnsi"/>
          <w:color w:val="548DD4" w:themeColor="text2" w:themeTint="99"/>
          <w:sz w:val="36"/>
          <w:szCs w:val="36"/>
        </w:rPr>
        <w:t>Π.Δ.Ε. ΚΡΗΤΗΣ</w:t>
      </w:r>
    </w:p>
    <w:p w:rsidR="003A2A38" w:rsidRPr="003A2A38" w:rsidRDefault="003A2A38" w:rsidP="00C62FCC">
      <w:pPr>
        <w:pStyle w:val="a3"/>
        <w:jc w:val="center"/>
        <w:rPr>
          <w:rFonts w:asciiTheme="minorHAnsi" w:hAnsiTheme="minorHAnsi" w:cstheme="minorHAnsi"/>
          <w:color w:val="548DD4" w:themeColor="text2" w:themeTint="99"/>
          <w:sz w:val="36"/>
          <w:szCs w:val="36"/>
        </w:rPr>
      </w:pPr>
      <w:r w:rsidRPr="003A2A38">
        <w:rPr>
          <w:rFonts w:asciiTheme="minorHAnsi" w:hAnsiTheme="minorHAnsi" w:cstheme="minorHAnsi"/>
          <w:color w:val="548DD4" w:themeColor="text2" w:themeTint="99"/>
          <w:sz w:val="36"/>
          <w:szCs w:val="36"/>
        </w:rPr>
        <w:t>ΔΙΠΕ ΛΑΣΙΘΙΟΥ</w:t>
      </w: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rPr>
          <w:rFonts w:ascii="Times New Roman"/>
          <w:sz w:val="20"/>
        </w:rPr>
      </w:pPr>
    </w:p>
    <w:p w:rsidR="00AC02D7" w:rsidRDefault="00AC02D7">
      <w:pPr>
        <w:pStyle w:val="a3"/>
        <w:spacing w:before="1"/>
        <w:rPr>
          <w:rFonts w:ascii="Times New Roman"/>
        </w:rPr>
      </w:pPr>
    </w:p>
    <w:p w:rsidR="00AC02D7" w:rsidRDefault="003A2A38">
      <w:pPr>
        <w:spacing w:before="100" w:line="259" w:lineRule="auto"/>
        <w:ind w:left="5332" w:right="107" w:firstLine="1084"/>
        <w:jc w:val="right"/>
        <w:rPr>
          <w:rFonts w:ascii="Tahoma" w:hAnsi="Tahoma"/>
          <w:b/>
          <w:sz w:val="48"/>
        </w:rPr>
      </w:pPr>
      <w:r>
        <w:rPr>
          <w:rFonts w:ascii="Tahoma" w:hAnsi="Tahoma"/>
          <w:b/>
          <w:color w:val="A6A6A6"/>
          <w:sz w:val="48"/>
        </w:rPr>
        <w:t>Καταγραφή</w:t>
      </w:r>
      <w:r>
        <w:rPr>
          <w:rFonts w:ascii="Tahoma" w:hAnsi="Tahoma"/>
          <w:b/>
          <w:color w:val="A6A6A6"/>
          <w:spacing w:val="-138"/>
          <w:sz w:val="48"/>
        </w:rPr>
        <w:t xml:space="preserve"> </w:t>
      </w:r>
      <w:r>
        <w:rPr>
          <w:rFonts w:ascii="Tahoma" w:hAnsi="Tahoma"/>
          <w:b/>
          <w:color w:val="A6A6A6"/>
          <w:sz w:val="48"/>
        </w:rPr>
        <w:t>Διαδικασιών</w:t>
      </w:r>
      <w:r>
        <w:rPr>
          <w:rFonts w:ascii="Tahoma" w:hAnsi="Tahoma"/>
          <w:b/>
          <w:color w:val="A6A6A6"/>
          <w:spacing w:val="1"/>
          <w:sz w:val="48"/>
        </w:rPr>
        <w:t xml:space="preserve"> </w:t>
      </w:r>
      <w:r w:rsidR="00C62FCC">
        <w:rPr>
          <w:rFonts w:ascii="Tahoma" w:hAnsi="Tahoma"/>
          <w:b/>
          <w:color w:val="A6A6A6"/>
          <w:sz w:val="48"/>
        </w:rPr>
        <w:t xml:space="preserve">και </w:t>
      </w:r>
      <w:r>
        <w:rPr>
          <w:rFonts w:ascii="Tahoma" w:hAnsi="Tahoma"/>
          <w:b/>
          <w:color w:val="A6A6A6"/>
          <w:sz w:val="48"/>
        </w:rPr>
        <w:t>Σ</w:t>
      </w:r>
      <w:r w:rsidR="00C62FCC">
        <w:rPr>
          <w:rFonts w:ascii="Tahoma" w:hAnsi="Tahoma"/>
          <w:b/>
          <w:color w:val="A6A6A6"/>
          <w:sz w:val="48"/>
        </w:rPr>
        <w:t>ύστημα</w:t>
      </w:r>
    </w:p>
    <w:p w:rsidR="00AC02D7" w:rsidRDefault="003A2A38" w:rsidP="003A2A38">
      <w:pPr>
        <w:spacing w:line="259" w:lineRule="auto"/>
        <w:ind w:left="4377" w:right="109" w:hanging="130"/>
        <w:jc w:val="right"/>
        <w:rPr>
          <w:rFonts w:ascii="Tahoma" w:hAnsi="Tahoma"/>
          <w:b/>
          <w:sz w:val="48"/>
        </w:rPr>
      </w:pPr>
      <w:r>
        <w:rPr>
          <w:rFonts w:ascii="Tahoma" w:hAnsi="Tahoma"/>
          <w:b/>
          <w:color w:val="A6A6A6"/>
          <w:sz w:val="48"/>
        </w:rPr>
        <w:t>Εσωτερικού Ελέγχου</w:t>
      </w:r>
      <w:r>
        <w:rPr>
          <w:rFonts w:ascii="Tahoma" w:hAnsi="Tahoma"/>
          <w:b/>
          <w:color w:val="A6A6A6"/>
          <w:spacing w:val="-138"/>
          <w:sz w:val="48"/>
        </w:rPr>
        <w:t xml:space="preserve"> </w:t>
      </w:r>
    </w:p>
    <w:p w:rsidR="00AC02D7" w:rsidRDefault="00AC02D7" w:rsidP="00F35BDF">
      <w:pPr>
        <w:pStyle w:val="a3"/>
        <w:spacing w:before="2"/>
        <w:jc w:val="right"/>
        <w:rPr>
          <w:rFonts w:ascii="Tahoma"/>
          <w:b/>
          <w:sz w:val="55"/>
        </w:rPr>
      </w:pPr>
    </w:p>
    <w:p w:rsidR="00F35BDF" w:rsidRPr="0072687F" w:rsidRDefault="00F35BDF" w:rsidP="00F35BDF">
      <w:pPr>
        <w:pStyle w:val="govgr-body"/>
        <w:shd w:val="clear" w:color="auto" w:fill="FEFEFE"/>
        <w:spacing w:before="0" w:beforeAutospacing="0"/>
        <w:jc w:val="right"/>
        <w:rPr>
          <w:rFonts w:ascii="Segoe UI" w:hAnsi="Segoe UI" w:cs="Segoe UI"/>
          <w:color w:val="000000" w:themeColor="text1"/>
        </w:rPr>
      </w:pPr>
      <w:r w:rsidRPr="0072687F">
        <w:rPr>
          <w:rFonts w:ascii="Segoe UI" w:hAnsi="Segoe UI" w:cs="Segoe UI"/>
          <w:color w:val="000000" w:themeColor="text1"/>
        </w:rPr>
        <w:t>Ατομική Αξιολόγηση Εκπαιδευτικών, Μελών Ειδικού Εκπαιδευτικού και Ειδικού Βοηθητικού Προσωπικού, Διευθυντών, Προϊσταμένων σχολικής μονάδας ή Εργαστηριακού Κέντρου που παρέχουν διδακτικό έργο.</w:t>
      </w:r>
    </w:p>
    <w:p w:rsidR="00F35BDF" w:rsidRPr="0072687F" w:rsidRDefault="00F35BDF" w:rsidP="00F35BDF">
      <w:pPr>
        <w:pStyle w:val="2"/>
        <w:shd w:val="clear" w:color="auto" w:fill="FEFEFE"/>
        <w:spacing w:before="0"/>
        <w:jc w:val="right"/>
        <w:rPr>
          <w:rFonts w:ascii="Segoe UI" w:hAnsi="Segoe UI" w:cs="Segoe UI"/>
          <w:color w:val="000000" w:themeColor="text1"/>
        </w:rPr>
      </w:pPr>
      <w:r w:rsidRPr="0072687F">
        <w:rPr>
          <w:rFonts w:ascii="Segoe UI" w:hAnsi="Segoe UI" w:cs="Segoe UI"/>
          <w:color w:val="000000" w:themeColor="text1"/>
        </w:rPr>
        <w:t>Τρέχουσα Φάση: Ατομική Αξιολόγηση Εκ</w:t>
      </w:r>
      <w:r w:rsidR="00613C9A">
        <w:rPr>
          <w:rFonts w:ascii="Segoe UI" w:hAnsi="Segoe UI" w:cs="Segoe UI"/>
          <w:color w:val="000000" w:themeColor="text1"/>
        </w:rPr>
        <w:t>παιδευτικών/μελών ΕΕΠ/ΕΒΠ- Πεδίο</w:t>
      </w:r>
      <w:r w:rsidRPr="0072687F">
        <w:rPr>
          <w:rFonts w:ascii="Segoe UI" w:hAnsi="Segoe UI" w:cs="Segoe UI"/>
          <w:color w:val="000000" w:themeColor="text1"/>
        </w:rPr>
        <w:t xml:space="preserve">  Α2</w:t>
      </w:r>
    </w:p>
    <w:p w:rsidR="00C62FCC" w:rsidRDefault="00C62FCC">
      <w:pPr>
        <w:ind w:left="3851"/>
        <w:rPr>
          <w:rFonts w:ascii="Tahoma" w:hAnsi="Tahoma"/>
          <w:color w:val="A6A6A6"/>
          <w:sz w:val="36"/>
        </w:rPr>
      </w:pPr>
    </w:p>
    <w:p w:rsidR="00C62FCC" w:rsidRDefault="00C62FCC">
      <w:pPr>
        <w:ind w:left="3851"/>
        <w:rPr>
          <w:rFonts w:ascii="Tahoma" w:hAnsi="Tahoma"/>
          <w:color w:val="A6A6A6"/>
          <w:sz w:val="36"/>
        </w:rPr>
      </w:pPr>
    </w:p>
    <w:p w:rsidR="00C62FCC" w:rsidRDefault="00C62FCC" w:rsidP="00C62FCC">
      <w:pPr>
        <w:ind w:left="3851"/>
        <w:jc w:val="center"/>
        <w:rPr>
          <w:rFonts w:ascii="Tahoma" w:hAnsi="Tahoma"/>
          <w:color w:val="A6A6A6"/>
          <w:sz w:val="36"/>
        </w:rPr>
      </w:pPr>
    </w:p>
    <w:p w:rsidR="003A2A38" w:rsidRDefault="003A2A38">
      <w:pPr>
        <w:ind w:left="3851"/>
        <w:rPr>
          <w:rFonts w:ascii="Tahoma" w:hAnsi="Tahoma"/>
          <w:color w:val="A6A6A6"/>
          <w:sz w:val="36"/>
        </w:rPr>
      </w:pPr>
    </w:p>
    <w:p w:rsidR="00AC02D7" w:rsidRDefault="00E612B1" w:rsidP="005B6B7E">
      <w:pPr>
        <w:ind w:left="3851"/>
        <w:jc w:val="right"/>
        <w:rPr>
          <w:rFonts w:ascii="Tahoma" w:hAnsi="Tahoma"/>
          <w:color w:val="A6A6A6"/>
          <w:sz w:val="36"/>
        </w:rPr>
      </w:pPr>
      <w:r>
        <w:rPr>
          <w:rFonts w:ascii="Tahoma" w:hAnsi="Tahoma"/>
          <w:color w:val="A6A6A6"/>
          <w:spacing w:val="-3"/>
          <w:sz w:val="36"/>
        </w:rPr>
        <w:t>ΜΑΡΤΙΟΣ</w:t>
      </w:r>
      <w:r w:rsidR="003A2A38">
        <w:rPr>
          <w:rFonts w:ascii="Tahoma" w:hAnsi="Tahoma"/>
          <w:color w:val="A6A6A6"/>
          <w:spacing w:val="-3"/>
          <w:sz w:val="36"/>
        </w:rPr>
        <w:t xml:space="preserve">  </w:t>
      </w:r>
      <w:r w:rsidR="003A2A38">
        <w:rPr>
          <w:rFonts w:ascii="Tahoma" w:hAnsi="Tahoma"/>
          <w:color w:val="A6A6A6"/>
          <w:sz w:val="36"/>
        </w:rPr>
        <w:t>202</w:t>
      </w:r>
      <w:r>
        <w:rPr>
          <w:rFonts w:ascii="Tahoma" w:hAnsi="Tahoma"/>
          <w:color w:val="A6A6A6"/>
          <w:sz w:val="36"/>
        </w:rPr>
        <w:t>4</w:t>
      </w:r>
    </w:p>
    <w:p w:rsidR="00AC02D7" w:rsidRDefault="00AC02D7">
      <w:pPr>
        <w:pStyle w:val="a3"/>
        <w:spacing w:before="6"/>
        <w:rPr>
          <w:rFonts w:ascii="Tahoma"/>
          <w:sz w:val="16"/>
          <w:lang w:val="en-US"/>
        </w:rPr>
      </w:pPr>
    </w:p>
    <w:p w:rsidR="00367BD2" w:rsidRDefault="00367BD2">
      <w:pPr>
        <w:pStyle w:val="a3"/>
        <w:spacing w:before="6"/>
        <w:rPr>
          <w:rFonts w:ascii="Tahoma"/>
          <w:sz w:val="16"/>
          <w:lang w:val="en-US"/>
        </w:rPr>
      </w:pPr>
    </w:p>
    <w:p w:rsidR="00367BD2" w:rsidRDefault="00367BD2">
      <w:pPr>
        <w:pStyle w:val="a3"/>
        <w:spacing w:before="6"/>
        <w:rPr>
          <w:rFonts w:ascii="Tahoma"/>
          <w:sz w:val="16"/>
          <w:lang w:val="en-US"/>
        </w:rPr>
      </w:pPr>
    </w:p>
    <w:p w:rsidR="00367BD2" w:rsidRPr="00367BD2" w:rsidRDefault="00367BD2">
      <w:pPr>
        <w:pStyle w:val="a3"/>
        <w:spacing w:before="6"/>
        <w:rPr>
          <w:rFonts w:ascii="Tahoma"/>
          <w:sz w:val="16"/>
          <w:lang w:val="en-US"/>
        </w:rPr>
      </w:pPr>
    </w:p>
    <w:p w:rsidR="00AC02D7" w:rsidRDefault="00AC02D7">
      <w:pPr>
        <w:pStyle w:val="a3"/>
        <w:rPr>
          <w:rFonts w:ascii="Tahoma"/>
          <w:sz w:val="20"/>
        </w:rPr>
      </w:pPr>
    </w:p>
    <w:p w:rsidR="00AC02D7" w:rsidRDefault="00AC02D7">
      <w:pPr>
        <w:pStyle w:val="a3"/>
        <w:spacing w:before="6"/>
        <w:rPr>
          <w:rFonts w:ascii="Tahoma"/>
          <w:sz w:val="26"/>
        </w:rPr>
      </w:pPr>
    </w:p>
    <w:p w:rsidR="00AC02D7" w:rsidRDefault="003A2A38">
      <w:pPr>
        <w:pStyle w:val="a4"/>
        <w:spacing w:line="630" w:lineRule="exact"/>
        <w:ind w:left="1876" w:right="1877"/>
      </w:pPr>
      <w:r>
        <w:rPr>
          <w:color w:val="5B9BD5"/>
        </w:rPr>
        <w:lastRenderedPageBreak/>
        <w:t>ΚΑΤΑΓΡΑΦΗ</w:t>
      </w:r>
      <w:r>
        <w:rPr>
          <w:color w:val="5B9BD5"/>
          <w:spacing w:val="-2"/>
        </w:rPr>
        <w:t xml:space="preserve"> </w:t>
      </w:r>
      <w:r>
        <w:rPr>
          <w:color w:val="5B9BD5"/>
        </w:rPr>
        <w:t>ΔΙΑΔΙΚΑΣΙΩΝ</w:t>
      </w:r>
    </w:p>
    <w:p w:rsidR="00AC02D7" w:rsidRDefault="00C62FCC">
      <w:pPr>
        <w:pStyle w:val="a4"/>
        <w:spacing w:before="42" w:line="256" w:lineRule="auto"/>
      </w:pPr>
      <w:r>
        <w:rPr>
          <w:color w:val="5B9BD5"/>
        </w:rPr>
        <w:t xml:space="preserve">ΚΑΙ </w:t>
      </w:r>
      <w:r w:rsidR="003A2A38">
        <w:rPr>
          <w:color w:val="5B9BD5"/>
        </w:rPr>
        <w:t>ΣΥΣΤΗΜΑ ΕΣΩΤΕΡΙΚΟΥ EΛΕΓΧΟΥ</w:t>
      </w:r>
      <w:r w:rsidR="003A2A38">
        <w:rPr>
          <w:color w:val="5B9BD5"/>
          <w:spacing w:val="-115"/>
        </w:rPr>
        <w:t xml:space="preserve"> </w:t>
      </w:r>
    </w:p>
    <w:p w:rsidR="00AC02D7" w:rsidRDefault="00AC02D7">
      <w:pPr>
        <w:pStyle w:val="a3"/>
        <w:rPr>
          <w:sz w:val="52"/>
        </w:rPr>
      </w:pPr>
    </w:p>
    <w:p w:rsidR="00AC02D7" w:rsidRDefault="00AC02D7">
      <w:pPr>
        <w:pStyle w:val="a3"/>
        <w:rPr>
          <w:sz w:val="52"/>
        </w:rPr>
      </w:pPr>
    </w:p>
    <w:p w:rsidR="00AC02D7" w:rsidRPr="003A2A38" w:rsidRDefault="003A2A38" w:rsidP="003A2A38">
      <w:pPr>
        <w:pStyle w:val="a3"/>
        <w:jc w:val="center"/>
        <w:rPr>
          <w:color w:val="548DD4" w:themeColor="text2" w:themeTint="99"/>
          <w:sz w:val="52"/>
        </w:rPr>
      </w:pPr>
      <w:r w:rsidRPr="003A2A38">
        <w:rPr>
          <w:color w:val="548DD4" w:themeColor="text2" w:themeTint="99"/>
          <w:sz w:val="52"/>
        </w:rPr>
        <w:t xml:space="preserve">ΤΜΗΜΑ </w:t>
      </w:r>
      <w:r w:rsidR="00E612B1">
        <w:rPr>
          <w:color w:val="548DD4" w:themeColor="text2" w:themeTint="99"/>
          <w:sz w:val="52"/>
        </w:rPr>
        <w:t>ΠΡΟΣΩΠΙΚΟΥ</w:t>
      </w:r>
    </w:p>
    <w:p w:rsidR="00AC02D7" w:rsidRDefault="00AC02D7">
      <w:pPr>
        <w:pStyle w:val="a3"/>
        <w:spacing w:before="4"/>
        <w:rPr>
          <w:sz w:val="71"/>
        </w:rPr>
      </w:pPr>
    </w:p>
    <w:p w:rsidR="00AC02D7" w:rsidRDefault="00AC02D7">
      <w:pPr>
        <w:spacing w:before="190"/>
        <w:ind w:left="1876" w:right="1875"/>
        <w:jc w:val="center"/>
        <w:rPr>
          <w:sz w:val="28"/>
        </w:rPr>
      </w:pPr>
    </w:p>
    <w:p w:rsidR="00AC02D7" w:rsidRPr="00D74B6B" w:rsidRDefault="00D74B6B">
      <w:pPr>
        <w:jc w:val="center"/>
        <w:rPr>
          <w:rFonts w:asciiTheme="minorHAnsi" w:hAnsiTheme="minorHAnsi" w:cstheme="minorHAnsi"/>
          <w:sz w:val="28"/>
        </w:rPr>
        <w:sectPr w:rsidR="00AC02D7" w:rsidRPr="00D74B6B">
          <w:headerReference w:type="default" r:id="rId10"/>
          <w:footerReference w:type="default" r:id="rId11"/>
          <w:pgSz w:w="11910" w:h="16840"/>
          <w:pgMar w:top="1380" w:right="1300" w:bottom="1260" w:left="1300" w:header="751" w:footer="1063" w:gutter="0"/>
          <w:cols w:space="720"/>
        </w:sectPr>
      </w:pPr>
      <w:r w:rsidRPr="00D74B6B">
        <w:rPr>
          <w:rFonts w:asciiTheme="minorHAnsi" w:hAnsiTheme="minorHAnsi" w:cstheme="minorHAnsi"/>
          <w:color w:val="222222"/>
          <w:shd w:val="clear" w:color="auto" w:fill="FFFFFF"/>
        </w:rPr>
        <w:t>Με τους νόμους  </w:t>
      </w:r>
      <w:hyperlink r:id="rId12" w:history="1">
        <w:r w:rsidRPr="00D74B6B">
          <w:rPr>
            <w:rStyle w:val="ad"/>
            <w:rFonts w:asciiTheme="minorHAnsi" w:hAnsiTheme="minorHAnsi" w:cstheme="minorHAnsi"/>
            <w:color w:val="0000FF"/>
            <w:shd w:val="clear" w:color="auto" w:fill="FFFFFF"/>
          </w:rPr>
          <w:t>3635/2019</w:t>
        </w:r>
      </w:hyperlink>
      <w:r w:rsidRPr="00D74B6B">
        <w:rPr>
          <w:rFonts w:asciiTheme="minorHAnsi" w:hAnsiTheme="minorHAnsi" w:cstheme="minorHAnsi"/>
          <w:color w:val="222222"/>
          <w:shd w:val="clear" w:color="auto" w:fill="FFFFFF"/>
        </w:rPr>
        <w:t> (Άρθρο. 45) και </w:t>
      </w:r>
      <w:r w:rsidRPr="00D74B6B">
        <w:rPr>
          <w:rStyle w:val="ad"/>
          <w:rFonts w:asciiTheme="minorHAnsi" w:hAnsiTheme="minorHAnsi" w:cstheme="minorHAnsi"/>
          <w:color w:val="222222"/>
          <w:shd w:val="clear" w:color="auto" w:fill="FFFFFF"/>
        </w:rPr>
        <w:t>4727/2020</w:t>
      </w:r>
      <w:r w:rsidRPr="00D74B6B">
        <w:rPr>
          <w:rFonts w:asciiTheme="minorHAnsi" w:hAnsiTheme="minorHAnsi" w:cstheme="minorHAnsi"/>
          <w:color w:val="222222"/>
          <w:shd w:val="clear" w:color="auto" w:fill="FFFFFF"/>
        </w:rPr>
        <w:t> (Άρθρο. 90) , συστάθηκε το Εθνικό Πρόγραμμα Απλούστευσης Διαδικασιών (ΕΠΑΔ) με σκοπό </w:t>
      </w:r>
      <w:r w:rsidRPr="00D74B6B">
        <w:rPr>
          <w:rStyle w:val="ad"/>
          <w:rFonts w:asciiTheme="minorHAnsi" w:hAnsiTheme="minorHAnsi" w:cstheme="minorHAnsi"/>
          <w:color w:val="222222"/>
          <w:shd w:val="clear" w:color="auto" w:fill="FFFFFF"/>
        </w:rPr>
        <w:t>την καταγραφή, την αποτύπωση και μοντελοποίηση των ψηφιακών ή φυσικών διοικητικών διαδικασιών</w:t>
      </w:r>
      <w:r w:rsidRPr="00D74B6B">
        <w:rPr>
          <w:rFonts w:asciiTheme="minorHAnsi" w:hAnsiTheme="minorHAnsi" w:cstheme="minorHAnsi"/>
          <w:color w:val="222222"/>
          <w:shd w:val="clear" w:color="auto" w:fill="FFFFFF"/>
        </w:rPr>
        <w:t> </w:t>
      </w:r>
      <w:r w:rsidRPr="00D74B6B">
        <w:rPr>
          <w:rStyle w:val="ad"/>
          <w:rFonts w:asciiTheme="minorHAnsi" w:hAnsiTheme="minorHAnsi" w:cstheme="minorHAnsi"/>
          <w:color w:val="222222"/>
          <w:shd w:val="clear" w:color="auto" w:fill="FFFFFF"/>
        </w:rPr>
        <w:t>του δημόσιου τομέα</w:t>
      </w:r>
      <w:r w:rsidRPr="00D74B6B">
        <w:rPr>
          <w:rFonts w:asciiTheme="minorHAnsi" w:hAnsiTheme="minorHAnsi" w:cstheme="minorHAnsi"/>
          <w:color w:val="222222"/>
          <w:shd w:val="clear" w:color="auto" w:fill="FFFFFF"/>
        </w:rPr>
        <w:t>, καθώς και την καταγραφή και αποτύπωση των απαιτούμενων στοιχείων και πληροφοριών. </w:t>
      </w:r>
    </w:p>
    <w:p w:rsidR="00AC02D7" w:rsidRDefault="00AC02D7">
      <w:pPr>
        <w:pStyle w:val="a3"/>
        <w:rPr>
          <w:sz w:val="20"/>
        </w:rPr>
      </w:pPr>
    </w:p>
    <w:p w:rsidR="00AC02D7" w:rsidRDefault="003A2A38">
      <w:pPr>
        <w:pStyle w:val="Heading1"/>
        <w:spacing w:before="41"/>
        <w:ind w:left="1876" w:right="1876"/>
      </w:pPr>
      <w:r>
        <w:rPr>
          <w:color w:val="5B9BD5"/>
        </w:rPr>
        <w:t>Πρόλογος</w:t>
      </w:r>
    </w:p>
    <w:p w:rsidR="00AC02D7" w:rsidRDefault="00AC02D7">
      <w:pPr>
        <w:pStyle w:val="a3"/>
        <w:rPr>
          <w:b/>
          <w:sz w:val="28"/>
        </w:rPr>
      </w:pPr>
    </w:p>
    <w:p w:rsidR="00AC02D7" w:rsidRDefault="00AC02D7">
      <w:pPr>
        <w:pStyle w:val="a3"/>
        <w:spacing w:before="2"/>
        <w:rPr>
          <w:b/>
        </w:rPr>
      </w:pPr>
    </w:p>
    <w:p w:rsidR="00AC02D7" w:rsidRDefault="00C62FCC">
      <w:pPr>
        <w:pStyle w:val="a3"/>
        <w:spacing w:line="276" w:lineRule="auto"/>
        <w:ind w:left="140" w:right="135"/>
        <w:jc w:val="both"/>
      </w:pPr>
      <w:r>
        <w:t>Η Καταγραφή Διαδικασιών και  τ</w:t>
      </w:r>
      <w:r w:rsidR="003A2A38">
        <w:t>ο</w:t>
      </w:r>
      <w:r w:rsidR="003A2A38">
        <w:rPr>
          <w:spacing w:val="-9"/>
        </w:rPr>
        <w:t xml:space="preserve"> </w:t>
      </w:r>
      <w:r w:rsidR="003A2A38">
        <w:t>Σύστημα</w:t>
      </w:r>
      <w:r w:rsidR="003A2A38">
        <w:rPr>
          <w:spacing w:val="-8"/>
        </w:rPr>
        <w:t xml:space="preserve"> </w:t>
      </w:r>
      <w:r w:rsidR="003A2A38">
        <w:t>Εσωτερικού</w:t>
      </w:r>
      <w:r w:rsidR="003A2A38">
        <w:rPr>
          <w:spacing w:val="-12"/>
        </w:rPr>
        <w:t xml:space="preserve"> </w:t>
      </w:r>
      <w:r w:rsidR="003A2A38">
        <w:t>Ελέγχου</w:t>
      </w:r>
      <w:r w:rsidR="003A2A38">
        <w:rPr>
          <w:spacing w:val="-11"/>
        </w:rPr>
        <w:t xml:space="preserve"> </w:t>
      </w:r>
      <w:r w:rsidR="003A2A38">
        <w:t>της ΔΙΠΕ ΛΑΣΙΘΙΟΥ</w:t>
      </w:r>
      <w:r w:rsidR="003A2A38">
        <w:rPr>
          <w:spacing w:val="-11"/>
        </w:rPr>
        <w:t xml:space="preserve"> </w:t>
      </w:r>
      <w:r w:rsidR="003A2A38">
        <w:t>αποτελείται</w:t>
      </w:r>
      <w:r w:rsidR="003A2A38">
        <w:rPr>
          <w:spacing w:val="-11"/>
        </w:rPr>
        <w:t xml:space="preserve"> </w:t>
      </w:r>
      <w:r w:rsidR="003A2A38">
        <w:t>από</w:t>
      </w:r>
      <w:r w:rsidR="003A2A38">
        <w:rPr>
          <w:spacing w:val="-11"/>
        </w:rPr>
        <w:t xml:space="preserve"> </w:t>
      </w:r>
      <w:r w:rsidR="003A2A38">
        <w:t>επιμέρους</w:t>
      </w:r>
      <w:r w:rsidR="003A2A38">
        <w:rPr>
          <w:spacing w:val="-9"/>
        </w:rPr>
        <w:t xml:space="preserve"> </w:t>
      </w:r>
      <w:r w:rsidR="003A2A38">
        <w:t>στοιχεία</w:t>
      </w:r>
      <w:r w:rsidR="003A2A38">
        <w:rPr>
          <w:spacing w:val="-52"/>
        </w:rPr>
        <w:t xml:space="preserve"> </w:t>
      </w:r>
      <w:r w:rsidR="003A2A38">
        <w:t>και διαδικασίες που διατρέχουν το σύνολο</w:t>
      </w:r>
      <w:r w:rsidR="00D748C4">
        <w:t xml:space="preserve"> </w:t>
      </w:r>
      <w:r w:rsidR="0016164C">
        <w:t xml:space="preserve">της λειτουργίας </w:t>
      </w:r>
      <w:r w:rsidR="00D748C4">
        <w:t xml:space="preserve">της </w:t>
      </w:r>
      <w:r w:rsidR="003A2A38">
        <w:t xml:space="preserve"> Δ/νσης και των </w:t>
      </w:r>
      <w:r w:rsidR="0016164C">
        <w:t xml:space="preserve">επιμέρους </w:t>
      </w:r>
      <w:r w:rsidR="003A2A38">
        <w:t>λειτουργιών</w:t>
      </w:r>
      <w:r w:rsidR="003A2A38">
        <w:rPr>
          <w:spacing w:val="1"/>
        </w:rPr>
        <w:t xml:space="preserve"> </w:t>
      </w:r>
      <w:r w:rsidR="003A2A38">
        <w:t>κάθε Τμήματος.</w:t>
      </w:r>
    </w:p>
    <w:p w:rsidR="00AC02D7" w:rsidRDefault="003A2A38">
      <w:pPr>
        <w:pStyle w:val="a3"/>
        <w:spacing w:before="121" w:line="276" w:lineRule="auto"/>
        <w:ind w:left="140" w:right="137"/>
        <w:jc w:val="both"/>
      </w:pPr>
      <w:r>
        <w:t>Στο πλαίσιο αυτό η ΔΙΠΕ ΛΑΣΙΘΙΟΥ ανέλαβε ένα σύνθετο και πολύπλοκο έργο για</w:t>
      </w:r>
      <w:r>
        <w:rPr>
          <w:spacing w:val="1"/>
        </w:rPr>
        <w:t xml:space="preserve"> </w:t>
      </w:r>
      <w:r>
        <w:t xml:space="preserve">την εφαρμογή των αρχών που διέπουν </w:t>
      </w:r>
      <w:r w:rsidR="00C62FCC">
        <w:t xml:space="preserve">την Καταγραφή των Διαδικασιών και </w:t>
      </w:r>
      <w:r>
        <w:t>το Σύστημα Εσωτερικού Ελέγχου σε βασικές</w:t>
      </w:r>
      <w:r>
        <w:rPr>
          <w:spacing w:val="-9"/>
        </w:rPr>
        <w:t xml:space="preserve"> </w:t>
      </w:r>
      <w:r>
        <w:t>διαδικασίες,</w:t>
      </w:r>
      <w:r>
        <w:rPr>
          <w:spacing w:val="-8"/>
        </w:rPr>
        <w:t xml:space="preserve"> </w:t>
      </w:r>
      <w:r>
        <w:t>όπως</w:t>
      </w:r>
      <w:r>
        <w:rPr>
          <w:spacing w:val="-8"/>
        </w:rPr>
        <w:t xml:space="preserve"> </w:t>
      </w:r>
      <w:r>
        <w:t>λειτουργεί</w:t>
      </w:r>
      <w:r>
        <w:rPr>
          <w:spacing w:val="-10"/>
        </w:rPr>
        <w:t xml:space="preserve"> </w:t>
      </w:r>
      <w:r>
        <w:t>σήμερα</w:t>
      </w:r>
      <w:r>
        <w:rPr>
          <w:spacing w:val="-52"/>
        </w:rPr>
        <w:t xml:space="preserve"> </w:t>
      </w:r>
      <w:r>
        <w:t>βάσει του οικείου κανονιστικού πλαισίου, με σκοπό την επισήμανση τυχόν κινδύνων που</w:t>
      </w:r>
      <w:r>
        <w:rPr>
          <w:spacing w:val="1"/>
        </w:rPr>
        <w:t xml:space="preserve"> </w:t>
      </w:r>
      <w:r>
        <w:t>απειλούν</w:t>
      </w:r>
      <w:r>
        <w:rPr>
          <w:spacing w:val="1"/>
        </w:rPr>
        <w:t xml:space="preserve"> </w:t>
      </w:r>
      <w:r>
        <w:t>την</w:t>
      </w:r>
      <w:r>
        <w:rPr>
          <w:spacing w:val="1"/>
        </w:rPr>
        <w:t xml:space="preserve"> </w:t>
      </w:r>
      <w:r>
        <w:t>επίτευξη</w:t>
      </w:r>
      <w:r>
        <w:rPr>
          <w:spacing w:val="1"/>
        </w:rPr>
        <w:t xml:space="preserve"> </w:t>
      </w:r>
      <w:r>
        <w:t>των</w:t>
      </w:r>
      <w:r>
        <w:rPr>
          <w:spacing w:val="1"/>
        </w:rPr>
        <w:t xml:space="preserve"> </w:t>
      </w:r>
      <w:r>
        <w:t>στόχων</w:t>
      </w:r>
      <w:r>
        <w:rPr>
          <w:spacing w:val="1"/>
        </w:rPr>
        <w:t xml:space="preserve"> </w:t>
      </w:r>
      <w:r>
        <w:t>της</w:t>
      </w:r>
      <w:r>
        <w:rPr>
          <w:spacing w:val="1"/>
        </w:rPr>
        <w:t xml:space="preserve"> </w:t>
      </w:r>
      <w:r>
        <w:t>χρηστής</w:t>
      </w:r>
      <w:r>
        <w:rPr>
          <w:spacing w:val="1"/>
        </w:rPr>
        <w:t xml:space="preserve"> </w:t>
      </w:r>
      <w:r>
        <w:t>και</w:t>
      </w:r>
      <w:r>
        <w:rPr>
          <w:spacing w:val="1"/>
        </w:rPr>
        <w:t xml:space="preserve"> </w:t>
      </w:r>
      <w:r>
        <w:t>αποτελεσματικής</w:t>
      </w:r>
      <w:r>
        <w:rPr>
          <w:spacing w:val="1"/>
        </w:rPr>
        <w:t xml:space="preserve"> </w:t>
      </w:r>
      <w:r>
        <w:t>λειτουργίας,</w:t>
      </w:r>
      <w:r>
        <w:rPr>
          <w:spacing w:val="-2"/>
        </w:rPr>
        <w:t xml:space="preserve"> </w:t>
      </w:r>
      <w:r>
        <w:t>προκειμένου</w:t>
      </w:r>
      <w:r>
        <w:rPr>
          <w:spacing w:val="-1"/>
        </w:rPr>
        <w:t xml:space="preserve"> </w:t>
      </w:r>
      <w:r>
        <w:t>να</w:t>
      </w:r>
      <w:r>
        <w:rPr>
          <w:spacing w:val="-1"/>
        </w:rPr>
        <w:t xml:space="preserve"> </w:t>
      </w:r>
      <w:r>
        <w:t>αναληφθούν μέτρα</w:t>
      </w:r>
      <w:r>
        <w:rPr>
          <w:spacing w:val="-4"/>
        </w:rPr>
        <w:t xml:space="preserve"> </w:t>
      </w:r>
      <w:r>
        <w:t>αντιμετώπισης</w:t>
      </w:r>
      <w:r>
        <w:rPr>
          <w:spacing w:val="-1"/>
        </w:rPr>
        <w:t xml:space="preserve"> </w:t>
      </w:r>
      <w:r>
        <w:t>των απειλών</w:t>
      </w:r>
      <w:r>
        <w:rPr>
          <w:spacing w:val="-1"/>
        </w:rPr>
        <w:t xml:space="preserve"> </w:t>
      </w:r>
      <w:r>
        <w:t>αυτών.</w:t>
      </w:r>
    </w:p>
    <w:p w:rsidR="00C62FCC" w:rsidRDefault="00C62FCC">
      <w:pPr>
        <w:pStyle w:val="a3"/>
        <w:spacing w:before="121" w:line="276" w:lineRule="auto"/>
        <w:ind w:left="140" w:right="137"/>
        <w:jc w:val="both"/>
      </w:pPr>
    </w:p>
    <w:p w:rsidR="00C62FCC" w:rsidRDefault="00C62FCC" w:rsidP="00C62FCC">
      <w:pPr>
        <w:pStyle w:val="a3"/>
        <w:spacing w:before="121" w:line="276" w:lineRule="auto"/>
        <w:ind w:left="140" w:right="137"/>
        <w:jc w:val="right"/>
      </w:pPr>
      <w:r>
        <w:t>Ο Δ/ντής ΔΙΠΕ Λασιθίου</w:t>
      </w:r>
    </w:p>
    <w:p w:rsidR="00C62FCC" w:rsidRDefault="00C62FCC" w:rsidP="00C62FCC">
      <w:pPr>
        <w:pStyle w:val="a3"/>
        <w:spacing w:before="121" w:line="276" w:lineRule="auto"/>
        <w:ind w:left="140" w:right="137"/>
        <w:jc w:val="right"/>
      </w:pPr>
      <w:r>
        <w:t>ΜΑΜΑΚΗΣ ΓΕΩΡΓΙΟΣ</w:t>
      </w:r>
    </w:p>
    <w:p w:rsidR="00AC02D7" w:rsidRDefault="00AC02D7">
      <w:pPr>
        <w:pStyle w:val="a3"/>
      </w:pPr>
    </w:p>
    <w:p w:rsidR="00AC02D7" w:rsidRDefault="00AC02D7">
      <w:pPr>
        <w:pStyle w:val="a3"/>
      </w:pPr>
    </w:p>
    <w:p w:rsidR="00AC02D7" w:rsidRDefault="00AC02D7">
      <w:pPr>
        <w:pStyle w:val="a3"/>
        <w:spacing w:before="6"/>
        <w:rPr>
          <w:sz w:val="35"/>
        </w:rPr>
      </w:pPr>
    </w:p>
    <w:p w:rsidR="00AC02D7" w:rsidRDefault="00AC02D7">
      <w:pPr>
        <w:pStyle w:val="a3"/>
        <w:ind w:left="7102"/>
        <w:rPr>
          <w:sz w:val="20"/>
        </w:rPr>
      </w:pPr>
    </w:p>
    <w:p w:rsidR="00AC02D7" w:rsidRDefault="00AC02D7">
      <w:pPr>
        <w:rPr>
          <w:sz w:val="20"/>
        </w:rPr>
        <w:sectPr w:rsidR="00AC02D7">
          <w:pgSz w:w="11910" w:h="16840"/>
          <w:pgMar w:top="1380" w:right="1300" w:bottom="1260" w:left="1300" w:header="751" w:footer="1063" w:gutter="0"/>
          <w:cols w:space="720"/>
        </w:sectPr>
      </w:pPr>
    </w:p>
    <w:p w:rsidR="00AC02D7" w:rsidRDefault="00AC02D7">
      <w:pPr>
        <w:pStyle w:val="a3"/>
        <w:spacing w:before="4"/>
        <w:rPr>
          <w:sz w:val="16"/>
        </w:rPr>
      </w:pPr>
    </w:p>
    <w:p w:rsidR="00AC02D7" w:rsidRDefault="003A2A38">
      <w:pPr>
        <w:pStyle w:val="Heading2"/>
        <w:spacing w:before="41"/>
      </w:pPr>
      <w:bookmarkStart w:id="0" w:name="_bookmark4"/>
      <w:bookmarkEnd w:id="0"/>
      <w:r>
        <w:rPr>
          <w:color w:val="5B9BD5"/>
        </w:rPr>
        <w:t>Βήματα</w:t>
      </w:r>
      <w:r>
        <w:rPr>
          <w:color w:val="5B9BD5"/>
          <w:spacing w:val="-2"/>
        </w:rPr>
        <w:t xml:space="preserve"> </w:t>
      </w:r>
      <w:r>
        <w:rPr>
          <w:color w:val="5B9BD5"/>
        </w:rPr>
        <w:t>Μεθοδολογίας</w:t>
      </w:r>
    </w:p>
    <w:p w:rsidR="00AC02D7" w:rsidRDefault="003A2A38">
      <w:pPr>
        <w:pStyle w:val="a3"/>
        <w:spacing w:before="164" w:line="278" w:lineRule="auto"/>
        <w:ind w:left="140"/>
      </w:pPr>
      <w:r>
        <w:t>Για</w:t>
      </w:r>
      <w:r>
        <w:rPr>
          <w:spacing w:val="1"/>
        </w:rPr>
        <w:t xml:space="preserve"> </w:t>
      </w:r>
      <w:r>
        <w:t>την</w:t>
      </w:r>
      <w:r>
        <w:rPr>
          <w:spacing w:val="1"/>
        </w:rPr>
        <w:t xml:space="preserve"> </w:t>
      </w:r>
      <w:r>
        <w:t>ανάπτυξη</w:t>
      </w:r>
      <w:r>
        <w:rPr>
          <w:spacing w:val="1"/>
        </w:rPr>
        <w:t xml:space="preserve"> </w:t>
      </w:r>
      <w:r>
        <w:t>του Συστήματος</w:t>
      </w:r>
      <w:r w:rsidR="00C62FCC">
        <w:t xml:space="preserve"> Καταγραφής Διαδικασιών και </w:t>
      </w:r>
      <w:r>
        <w:t xml:space="preserve"> Εσωτερικού</w:t>
      </w:r>
      <w:r>
        <w:rPr>
          <w:spacing w:val="1"/>
        </w:rPr>
        <w:t xml:space="preserve"> </w:t>
      </w:r>
      <w:r>
        <w:t>Ελέγχου</w:t>
      </w:r>
      <w:r>
        <w:rPr>
          <w:spacing w:val="1"/>
        </w:rPr>
        <w:t xml:space="preserve"> </w:t>
      </w:r>
      <w:r>
        <w:t>ακολουθήθηκαν τα</w:t>
      </w:r>
      <w:r>
        <w:rPr>
          <w:spacing w:val="-1"/>
        </w:rPr>
        <w:t xml:space="preserve"> </w:t>
      </w:r>
      <w:r>
        <w:t>εξής</w:t>
      </w:r>
      <w:r>
        <w:rPr>
          <w:spacing w:val="-5"/>
        </w:rPr>
        <w:t xml:space="preserve"> </w:t>
      </w:r>
      <w:r>
        <w:t>βήματα:</w:t>
      </w:r>
    </w:p>
    <w:p w:rsidR="00AC02D7" w:rsidRDefault="00AC02D7">
      <w:pPr>
        <w:pStyle w:val="a3"/>
        <w:rPr>
          <w:sz w:val="20"/>
        </w:rPr>
      </w:pPr>
    </w:p>
    <w:p w:rsidR="00AC02D7" w:rsidRDefault="00AC02D7">
      <w:pPr>
        <w:pStyle w:val="a3"/>
        <w:rPr>
          <w:sz w:val="20"/>
        </w:rPr>
      </w:pPr>
    </w:p>
    <w:p w:rsidR="00AC02D7" w:rsidRDefault="00AC02D7">
      <w:pPr>
        <w:pStyle w:val="a3"/>
        <w:rPr>
          <w:sz w:val="20"/>
        </w:rPr>
      </w:pPr>
    </w:p>
    <w:p w:rsidR="00AC02D7" w:rsidRDefault="00AC02D7">
      <w:pPr>
        <w:pStyle w:val="a3"/>
        <w:rPr>
          <w:sz w:val="20"/>
        </w:rPr>
      </w:pPr>
    </w:p>
    <w:p w:rsidR="00AC02D7" w:rsidRDefault="00AC02D7">
      <w:pPr>
        <w:pStyle w:val="a3"/>
        <w:rPr>
          <w:sz w:val="20"/>
        </w:rPr>
      </w:pPr>
    </w:p>
    <w:p w:rsidR="00AC02D7" w:rsidRDefault="00AC02D7">
      <w:pPr>
        <w:pStyle w:val="a3"/>
        <w:rPr>
          <w:sz w:val="20"/>
        </w:rPr>
      </w:pPr>
    </w:p>
    <w:p w:rsidR="00AC02D7" w:rsidRDefault="00AC02D7">
      <w:pPr>
        <w:pStyle w:val="a3"/>
        <w:rPr>
          <w:sz w:val="20"/>
        </w:rPr>
      </w:pPr>
    </w:p>
    <w:p w:rsidR="00AC02D7" w:rsidRDefault="00AC02D7">
      <w:pPr>
        <w:rPr>
          <w:sz w:val="20"/>
        </w:rPr>
        <w:sectPr w:rsidR="00AC02D7">
          <w:pgSz w:w="11910" w:h="16840"/>
          <w:pgMar w:top="1380" w:right="1300" w:bottom="1260" w:left="1300" w:header="751" w:footer="1063" w:gutter="0"/>
          <w:cols w:space="720"/>
        </w:sectPr>
      </w:pPr>
    </w:p>
    <w:p w:rsidR="00AC02D7" w:rsidRDefault="002E656D">
      <w:pPr>
        <w:pStyle w:val="Heading1"/>
        <w:spacing w:before="207" w:line="216" w:lineRule="auto"/>
        <w:ind w:left="451" w:right="38" w:firstLine="1"/>
      </w:pPr>
      <w:r>
        <w:lastRenderedPageBreak/>
        <w:pict>
          <v:group id="_x0000_s1085" style="position:absolute;left:0;text-align:left;margin-left:1in;margin-top:-79.7pt;width:425.65pt;height:242.25pt;z-index:-19754496;mso-position-horizontal-relative:page" coordorigin="1440,-1594" coordsize="8513,4845">
            <v:shape id="_x0000_s1098" style="position:absolute;left:2153;top:-1594;width:7060;height:4845" coordorigin="2153,-1594" coordsize="7060,4845" path="m6791,-1594r,1212l2153,-382r,2422l6791,2040r,1211l9213,829,6791,-1594xe" fillcolor="#d2deee" stroked="f">
              <v:path arrowok="t"/>
            </v:shape>
            <v:shape id="_x0000_s1097" type="#_x0000_t75" style="position:absolute;left:1440;top:-205;width:2180;height:2120">
              <v:imagedata r:id="rId13" o:title=""/>
            </v:shape>
            <v:shape id="_x0000_s1096" type="#_x0000_t75" style="position:absolute;left:1488;top:30;width:2146;height:1700">
              <v:imagedata r:id="rId14" o:title=""/>
            </v:shape>
            <v:shape id="_x0000_s1095" type="#_x0000_t75" style="position:absolute;left:1534;top:-141;width:2000;height:1938">
              <v:imagedata r:id="rId15" o:title=""/>
            </v:shape>
            <v:shape id="_x0000_s1094" type="#_x0000_t75" style="position:absolute;left:3540;top:-205;width:2180;height:2120">
              <v:imagedata r:id="rId16" o:title=""/>
            </v:shape>
            <v:shape id="_x0000_s1093" type="#_x0000_t75" style="position:absolute;left:3631;top:337;width:1995;height:1085">
              <v:imagedata r:id="rId17" o:title=""/>
            </v:shape>
            <v:shape id="_x0000_s1092" type="#_x0000_t75" style="position:absolute;left:3633;top:-141;width:2000;height:1938">
              <v:imagedata r:id="rId18" o:title=""/>
            </v:shape>
            <v:shape id="_x0000_s1091" type="#_x0000_t75" style="position:absolute;left:5640;top:-205;width:2180;height:2120">
              <v:imagedata r:id="rId19" o:title=""/>
            </v:shape>
            <v:shape id="_x0000_s1090" type="#_x0000_t75" style="position:absolute;left:5776;top:184;width:1964;height:1392">
              <v:imagedata r:id="rId20" o:title=""/>
            </v:shape>
            <v:shape id="_x0000_s1089" type="#_x0000_t75" style="position:absolute;left:5733;top:-141;width:2000;height:1938">
              <v:imagedata r:id="rId18" o:title=""/>
            </v:shape>
            <v:shape id="_x0000_s1088" type="#_x0000_t75" style="position:absolute;left:7740;top:-205;width:2180;height:2120">
              <v:imagedata r:id="rId21" o:title=""/>
            </v:shape>
            <v:shape id="_x0000_s1087" type="#_x0000_t75" style="position:absolute;left:7761;top:30;width:2192;height:1700">
              <v:imagedata r:id="rId22" o:title=""/>
            </v:shape>
            <v:shape id="_x0000_s1086" type="#_x0000_t75" style="position:absolute;left:7832;top:-141;width:2000;height:1938">
              <v:imagedata r:id="rId18" o:title=""/>
            </v:shape>
            <w10:wrap anchorx="page"/>
          </v:group>
        </w:pict>
      </w:r>
      <w:r w:rsidR="003A2A38">
        <w:rPr>
          <w:color w:val="FFFFFF"/>
        </w:rPr>
        <w:t>Συλλογή</w:t>
      </w:r>
      <w:r w:rsidR="003A2A38">
        <w:rPr>
          <w:color w:val="FFFFFF"/>
          <w:spacing w:val="1"/>
        </w:rPr>
        <w:t xml:space="preserve"> </w:t>
      </w:r>
      <w:r w:rsidR="003A2A38">
        <w:rPr>
          <w:color w:val="FFFFFF"/>
        </w:rPr>
        <w:t>νομικού και</w:t>
      </w:r>
      <w:r w:rsidR="003A2A38">
        <w:rPr>
          <w:color w:val="FFFFFF"/>
          <w:spacing w:val="1"/>
        </w:rPr>
        <w:t xml:space="preserve"> </w:t>
      </w:r>
      <w:r w:rsidR="003A2A38">
        <w:rPr>
          <w:color w:val="FFFFFF"/>
          <w:spacing w:val="-1"/>
        </w:rPr>
        <w:t>κανονιστικού</w:t>
      </w:r>
      <w:r w:rsidR="003A2A38">
        <w:rPr>
          <w:color w:val="FFFFFF"/>
          <w:spacing w:val="-62"/>
        </w:rPr>
        <w:t xml:space="preserve"> </w:t>
      </w:r>
      <w:r w:rsidR="003A2A38">
        <w:rPr>
          <w:color w:val="FFFFFF"/>
        </w:rPr>
        <w:t>πλαισίου</w:t>
      </w:r>
    </w:p>
    <w:p w:rsidR="00AC02D7" w:rsidRDefault="003A2A38">
      <w:pPr>
        <w:pStyle w:val="a3"/>
        <w:rPr>
          <w:b/>
          <w:sz w:val="28"/>
        </w:rPr>
      </w:pPr>
      <w:r>
        <w:br w:type="column"/>
      </w:r>
    </w:p>
    <w:p w:rsidR="00AC02D7" w:rsidRDefault="003A2A38">
      <w:pPr>
        <w:pStyle w:val="Heading1"/>
        <w:spacing w:before="172" w:line="216" w:lineRule="auto"/>
        <w:ind w:left="451" w:right="26" w:firstLine="67"/>
        <w:jc w:val="left"/>
      </w:pPr>
      <w:r>
        <w:rPr>
          <w:color w:val="FFFFFF"/>
        </w:rPr>
        <w:t>Απεικόνιση</w:t>
      </w:r>
      <w:r>
        <w:rPr>
          <w:color w:val="FFFFFF"/>
          <w:spacing w:val="1"/>
        </w:rPr>
        <w:t xml:space="preserve"> </w:t>
      </w:r>
      <w:r>
        <w:rPr>
          <w:color w:val="FFFFFF"/>
          <w:spacing w:val="-2"/>
        </w:rPr>
        <w:t>διαδικασιών</w:t>
      </w:r>
    </w:p>
    <w:p w:rsidR="00AC02D7" w:rsidRDefault="003A2A38">
      <w:pPr>
        <w:pStyle w:val="a3"/>
        <w:spacing w:before="6"/>
        <w:rPr>
          <w:b/>
          <w:sz w:val="29"/>
        </w:rPr>
      </w:pPr>
      <w:r>
        <w:br w:type="column"/>
      </w:r>
    </w:p>
    <w:p w:rsidR="00AC02D7" w:rsidRDefault="003A2A38">
      <w:pPr>
        <w:pStyle w:val="Heading1"/>
        <w:spacing w:before="1" w:line="216" w:lineRule="auto"/>
        <w:ind w:left="561" w:right="22" w:hanging="111"/>
        <w:jc w:val="left"/>
      </w:pPr>
      <w:r>
        <w:rPr>
          <w:color w:val="FFFFFF"/>
        </w:rPr>
        <w:t>Δημιουργία</w:t>
      </w:r>
      <w:r>
        <w:rPr>
          <w:color w:val="FFFFFF"/>
          <w:spacing w:val="-61"/>
        </w:rPr>
        <w:t xml:space="preserve"> </w:t>
      </w:r>
      <w:r>
        <w:rPr>
          <w:color w:val="FFFFFF"/>
        </w:rPr>
        <w:t>Μητρώου</w:t>
      </w:r>
      <w:r>
        <w:rPr>
          <w:color w:val="FFFFFF"/>
          <w:spacing w:val="1"/>
        </w:rPr>
        <w:t xml:space="preserve"> </w:t>
      </w:r>
      <w:r>
        <w:rPr>
          <w:color w:val="FFFFFF"/>
        </w:rPr>
        <w:t>Κινδύνων</w:t>
      </w:r>
    </w:p>
    <w:p w:rsidR="00AC02D7" w:rsidRDefault="003A2A38">
      <w:pPr>
        <w:pStyle w:val="Heading1"/>
        <w:spacing w:before="207" w:line="216" w:lineRule="auto"/>
        <w:ind w:left="451" w:right="964" w:hanging="4"/>
      </w:pPr>
      <w:r>
        <w:rPr>
          <w:b w:val="0"/>
        </w:rPr>
        <w:br w:type="column"/>
      </w:r>
      <w:r>
        <w:rPr>
          <w:color w:val="FFFFFF"/>
        </w:rPr>
        <w:lastRenderedPageBreak/>
        <w:t>Αποτύπωση</w:t>
      </w:r>
      <w:r>
        <w:rPr>
          <w:color w:val="FFFFFF"/>
          <w:spacing w:val="1"/>
        </w:rPr>
        <w:t xml:space="preserve"> </w:t>
      </w:r>
      <w:r>
        <w:rPr>
          <w:color w:val="FFFFFF"/>
        </w:rPr>
        <w:t>υφιστάμενων</w:t>
      </w:r>
      <w:r>
        <w:rPr>
          <w:color w:val="FFFFFF"/>
          <w:spacing w:val="-61"/>
        </w:rPr>
        <w:t xml:space="preserve"> </w:t>
      </w:r>
      <w:r>
        <w:rPr>
          <w:color w:val="FFFFFF"/>
        </w:rPr>
        <w:t>δικλίδων</w:t>
      </w:r>
    </w:p>
    <w:p w:rsidR="00AC02D7" w:rsidRDefault="003A2A38">
      <w:pPr>
        <w:pStyle w:val="Heading1"/>
        <w:spacing w:before="0" w:line="314" w:lineRule="exact"/>
        <w:ind w:left="764" w:right="1276"/>
      </w:pPr>
      <w:r>
        <w:rPr>
          <w:color w:val="FFFFFF"/>
        </w:rPr>
        <w:t>ελέγχου</w:t>
      </w:r>
    </w:p>
    <w:p w:rsidR="00AC02D7" w:rsidRDefault="00AC02D7">
      <w:pPr>
        <w:spacing w:line="314" w:lineRule="exact"/>
        <w:sectPr w:rsidR="00AC02D7">
          <w:type w:val="continuous"/>
          <w:pgSz w:w="11910" w:h="16840"/>
          <w:pgMar w:top="1580" w:right="1300" w:bottom="280" w:left="1300" w:header="720" w:footer="720" w:gutter="0"/>
          <w:cols w:num="4" w:space="720" w:equalWidth="0">
            <w:col w:w="2055" w:space="91"/>
            <w:col w:w="1965" w:space="179"/>
            <w:col w:w="1873" w:space="112"/>
            <w:col w:w="3035"/>
          </w:cols>
        </w:sectPr>
      </w:pPr>
    </w:p>
    <w:p w:rsidR="00AC02D7" w:rsidRDefault="00AC02D7">
      <w:pPr>
        <w:pStyle w:val="a3"/>
        <w:rPr>
          <w:b/>
          <w:sz w:val="20"/>
        </w:rPr>
      </w:pPr>
    </w:p>
    <w:p w:rsidR="00AC02D7" w:rsidRDefault="003A2A38">
      <w:pPr>
        <w:pStyle w:val="a3"/>
        <w:spacing w:before="52"/>
        <w:ind w:left="140"/>
        <w:jc w:val="both"/>
      </w:pPr>
      <w:bookmarkStart w:id="1" w:name="_bookmark5"/>
      <w:bookmarkStart w:id="2" w:name="_bookmark6"/>
      <w:bookmarkEnd w:id="1"/>
      <w:bookmarkEnd w:id="2"/>
      <w:r>
        <w:rPr>
          <w:color w:val="5B9BD5"/>
        </w:rPr>
        <w:t>Απεικόνιση</w:t>
      </w:r>
      <w:r>
        <w:rPr>
          <w:color w:val="5B9BD5"/>
          <w:spacing w:val="-11"/>
        </w:rPr>
        <w:t xml:space="preserve"> </w:t>
      </w:r>
      <w:r>
        <w:rPr>
          <w:color w:val="5B9BD5"/>
        </w:rPr>
        <w:t>διαδικασιών</w:t>
      </w:r>
    </w:p>
    <w:p w:rsidR="00AC02D7" w:rsidRDefault="003A2A38">
      <w:pPr>
        <w:pStyle w:val="a3"/>
        <w:spacing w:before="165" w:line="276" w:lineRule="auto"/>
        <w:ind w:left="140" w:right="137"/>
        <w:jc w:val="both"/>
      </w:pPr>
      <w:r>
        <w:t>Από</w:t>
      </w:r>
      <w:r>
        <w:rPr>
          <w:spacing w:val="-10"/>
        </w:rPr>
        <w:t xml:space="preserve"> </w:t>
      </w:r>
      <w:r>
        <w:t>το</w:t>
      </w:r>
      <w:r>
        <w:rPr>
          <w:spacing w:val="-9"/>
        </w:rPr>
        <w:t xml:space="preserve"> </w:t>
      </w:r>
      <w:r>
        <w:t>νομικό</w:t>
      </w:r>
      <w:r>
        <w:rPr>
          <w:spacing w:val="-10"/>
        </w:rPr>
        <w:t xml:space="preserve"> </w:t>
      </w:r>
      <w:r>
        <w:t>και</w:t>
      </w:r>
      <w:r>
        <w:rPr>
          <w:spacing w:val="-11"/>
        </w:rPr>
        <w:t xml:space="preserve"> </w:t>
      </w:r>
      <w:r>
        <w:t>κανονιστικό</w:t>
      </w:r>
      <w:r>
        <w:rPr>
          <w:spacing w:val="-9"/>
        </w:rPr>
        <w:t xml:space="preserve"> </w:t>
      </w:r>
      <w:r>
        <w:t>πλαίσιο</w:t>
      </w:r>
      <w:r>
        <w:rPr>
          <w:spacing w:val="-10"/>
        </w:rPr>
        <w:t xml:space="preserve"> </w:t>
      </w:r>
      <w:r>
        <w:t>έγινε</w:t>
      </w:r>
      <w:r>
        <w:rPr>
          <w:spacing w:val="-9"/>
        </w:rPr>
        <w:t xml:space="preserve"> </w:t>
      </w:r>
      <w:r>
        <w:t>αποδελτίωση</w:t>
      </w:r>
      <w:r>
        <w:rPr>
          <w:spacing w:val="-9"/>
        </w:rPr>
        <w:t xml:space="preserve"> </w:t>
      </w:r>
      <w:r>
        <w:t>των</w:t>
      </w:r>
      <w:r>
        <w:rPr>
          <w:spacing w:val="-13"/>
        </w:rPr>
        <w:t xml:space="preserve"> </w:t>
      </w:r>
      <w:r>
        <w:t>διαδικασιών</w:t>
      </w:r>
      <w:r>
        <w:rPr>
          <w:spacing w:val="-9"/>
        </w:rPr>
        <w:t xml:space="preserve"> </w:t>
      </w:r>
      <w:r>
        <w:t>και</w:t>
      </w:r>
      <w:r>
        <w:rPr>
          <w:spacing w:val="-11"/>
        </w:rPr>
        <w:t xml:space="preserve"> </w:t>
      </w:r>
      <w:r>
        <w:t>αναλύθηκαν</w:t>
      </w:r>
      <w:r>
        <w:rPr>
          <w:spacing w:val="-52"/>
        </w:rPr>
        <w:t xml:space="preserve"> </w:t>
      </w:r>
      <w:r>
        <w:t>σε</w:t>
      </w:r>
      <w:r>
        <w:rPr>
          <w:spacing w:val="1"/>
        </w:rPr>
        <w:t xml:space="preserve"> </w:t>
      </w:r>
      <w:r>
        <w:t>στάδια.</w:t>
      </w:r>
      <w:r>
        <w:rPr>
          <w:spacing w:val="1"/>
        </w:rPr>
        <w:t xml:space="preserve"> </w:t>
      </w:r>
      <w:r>
        <w:t>Η</w:t>
      </w:r>
      <w:r>
        <w:rPr>
          <w:spacing w:val="1"/>
        </w:rPr>
        <w:t xml:space="preserve"> </w:t>
      </w:r>
      <w:r>
        <w:t>καταγραφή</w:t>
      </w:r>
      <w:r>
        <w:rPr>
          <w:spacing w:val="1"/>
        </w:rPr>
        <w:t xml:space="preserve"> </w:t>
      </w:r>
      <w:r>
        <w:t>περιλαμβάνει</w:t>
      </w:r>
      <w:r>
        <w:rPr>
          <w:spacing w:val="1"/>
        </w:rPr>
        <w:t xml:space="preserve"> </w:t>
      </w:r>
      <w:r>
        <w:t>τον</w:t>
      </w:r>
      <w:r>
        <w:rPr>
          <w:spacing w:val="1"/>
        </w:rPr>
        <w:t xml:space="preserve"> </w:t>
      </w:r>
      <w:r>
        <w:t>τίτλο</w:t>
      </w:r>
      <w:r>
        <w:rPr>
          <w:spacing w:val="1"/>
        </w:rPr>
        <w:t xml:space="preserve"> </w:t>
      </w:r>
      <w:r>
        <w:t>της</w:t>
      </w:r>
      <w:r>
        <w:rPr>
          <w:spacing w:val="1"/>
        </w:rPr>
        <w:t xml:space="preserve"> </w:t>
      </w:r>
      <w:r>
        <w:t>διαδικασίας,</w:t>
      </w:r>
      <w:r>
        <w:rPr>
          <w:spacing w:val="1"/>
        </w:rPr>
        <w:t xml:space="preserve"> </w:t>
      </w:r>
      <w:r>
        <w:t>την</w:t>
      </w:r>
      <w:r>
        <w:rPr>
          <w:spacing w:val="1"/>
        </w:rPr>
        <w:t xml:space="preserve"> </w:t>
      </w:r>
      <w:r>
        <w:t>αναφορά</w:t>
      </w:r>
      <w:r>
        <w:rPr>
          <w:spacing w:val="1"/>
        </w:rPr>
        <w:t xml:space="preserve"> </w:t>
      </w:r>
      <w:r>
        <w:t>των</w:t>
      </w:r>
      <w:r>
        <w:rPr>
          <w:spacing w:val="1"/>
        </w:rPr>
        <w:t xml:space="preserve"> </w:t>
      </w:r>
      <w:r>
        <w:t>επιμέρους</w:t>
      </w:r>
      <w:r>
        <w:rPr>
          <w:spacing w:val="1"/>
        </w:rPr>
        <w:t xml:space="preserve"> </w:t>
      </w:r>
      <w:r>
        <w:t>σταδίων</w:t>
      </w:r>
      <w:r>
        <w:rPr>
          <w:spacing w:val="1"/>
        </w:rPr>
        <w:t xml:space="preserve"> </w:t>
      </w:r>
      <w:r>
        <w:t>και</w:t>
      </w:r>
      <w:r>
        <w:rPr>
          <w:spacing w:val="1"/>
        </w:rPr>
        <w:t xml:space="preserve"> </w:t>
      </w:r>
      <w:r>
        <w:t>τις</w:t>
      </w:r>
      <w:r>
        <w:rPr>
          <w:spacing w:val="1"/>
        </w:rPr>
        <w:t xml:space="preserve"> </w:t>
      </w:r>
      <w:r>
        <w:t>ενέργειες</w:t>
      </w:r>
      <w:r>
        <w:rPr>
          <w:spacing w:val="1"/>
        </w:rPr>
        <w:t xml:space="preserve"> </w:t>
      </w:r>
      <w:r>
        <w:t>που</w:t>
      </w:r>
      <w:r>
        <w:rPr>
          <w:spacing w:val="1"/>
        </w:rPr>
        <w:t xml:space="preserve"> </w:t>
      </w:r>
      <w:r>
        <w:t>αυτά</w:t>
      </w:r>
      <w:r>
        <w:rPr>
          <w:spacing w:val="1"/>
        </w:rPr>
        <w:t xml:space="preserve"> </w:t>
      </w:r>
      <w:r>
        <w:t>περιλαμβάνουν,</w:t>
      </w:r>
      <w:r>
        <w:rPr>
          <w:spacing w:val="1"/>
        </w:rPr>
        <w:t xml:space="preserve"> </w:t>
      </w:r>
      <w:r>
        <w:t>τις</w:t>
      </w:r>
      <w:r>
        <w:rPr>
          <w:spacing w:val="1"/>
        </w:rPr>
        <w:t xml:space="preserve"> </w:t>
      </w:r>
      <w:r>
        <w:t>σχετιζόμενες</w:t>
      </w:r>
      <w:r>
        <w:rPr>
          <w:spacing w:val="1"/>
        </w:rPr>
        <w:t xml:space="preserve"> </w:t>
      </w:r>
      <w:r>
        <w:t>κανονιστικές διατάξεις και τ</w:t>
      </w:r>
      <w:r w:rsidR="00875F22">
        <w:t>ο αρμόδιο για την  υλοποίηση κάθε σταδίου τμήμα</w:t>
      </w:r>
      <w:r w:rsidR="004E3B5B">
        <w:t xml:space="preserve"> ή υπάλληλο</w:t>
      </w:r>
      <w:r>
        <w:t>. Επίσης,</w:t>
      </w:r>
      <w:r>
        <w:rPr>
          <w:spacing w:val="-52"/>
        </w:rPr>
        <w:t xml:space="preserve"> </w:t>
      </w:r>
      <w:r>
        <w:t>έγινε καταγραφή των πιθανών κινδύνων που θα μπορούσαν να επηρεάσουν την ομαλή</w:t>
      </w:r>
      <w:r>
        <w:rPr>
          <w:spacing w:val="1"/>
        </w:rPr>
        <w:t xml:space="preserve"> </w:t>
      </w:r>
      <w:r>
        <w:t>ολοκλήρωση</w:t>
      </w:r>
      <w:r>
        <w:rPr>
          <w:spacing w:val="1"/>
        </w:rPr>
        <w:t xml:space="preserve"> </w:t>
      </w:r>
      <w:r>
        <w:t>κάθε</w:t>
      </w:r>
      <w:r>
        <w:rPr>
          <w:spacing w:val="1"/>
        </w:rPr>
        <w:t xml:space="preserve"> </w:t>
      </w:r>
      <w:r>
        <w:t>επιμέρους</w:t>
      </w:r>
      <w:r>
        <w:rPr>
          <w:spacing w:val="1"/>
        </w:rPr>
        <w:t xml:space="preserve"> </w:t>
      </w:r>
      <w:r>
        <w:t>σταδίου</w:t>
      </w:r>
      <w:r>
        <w:rPr>
          <w:spacing w:val="1"/>
        </w:rPr>
        <w:t xml:space="preserve"> </w:t>
      </w:r>
      <w:r>
        <w:t>αλλά</w:t>
      </w:r>
      <w:r>
        <w:rPr>
          <w:spacing w:val="1"/>
        </w:rPr>
        <w:t xml:space="preserve"> </w:t>
      </w:r>
      <w:r>
        <w:t>και</w:t>
      </w:r>
      <w:r>
        <w:rPr>
          <w:spacing w:val="1"/>
        </w:rPr>
        <w:t xml:space="preserve"> </w:t>
      </w:r>
      <w:r>
        <w:t>της</w:t>
      </w:r>
      <w:r>
        <w:rPr>
          <w:spacing w:val="1"/>
        </w:rPr>
        <w:t xml:space="preserve"> </w:t>
      </w:r>
      <w:r>
        <w:t>διαδικασίας</w:t>
      </w:r>
      <w:r>
        <w:rPr>
          <w:spacing w:val="1"/>
        </w:rPr>
        <w:t xml:space="preserve"> </w:t>
      </w:r>
      <w:r>
        <w:t>συνολικά.</w:t>
      </w:r>
      <w:r>
        <w:rPr>
          <w:spacing w:val="1"/>
        </w:rPr>
        <w:t xml:space="preserve"> </w:t>
      </w:r>
      <w:r>
        <w:t>Ακόμη,</w:t>
      </w:r>
      <w:r>
        <w:rPr>
          <w:spacing w:val="1"/>
        </w:rPr>
        <w:t xml:space="preserve"> </w:t>
      </w:r>
      <w:r>
        <w:t>αποτυπώθηκαν οι υφιστάμενες δικλίδες ελέγχου για την αντιμετώπιση ή το μετριασμό των</w:t>
      </w:r>
      <w:r>
        <w:rPr>
          <w:spacing w:val="1"/>
        </w:rPr>
        <w:t xml:space="preserve"> </w:t>
      </w:r>
      <w:r>
        <w:t>εντοπισθέντων</w:t>
      </w:r>
      <w:r>
        <w:rPr>
          <w:spacing w:val="-6"/>
        </w:rPr>
        <w:t xml:space="preserve"> </w:t>
      </w:r>
      <w:r>
        <w:t>κινδύνων,</w:t>
      </w:r>
      <w:r>
        <w:rPr>
          <w:spacing w:val="-2"/>
        </w:rPr>
        <w:t xml:space="preserve"> </w:t>
      </w:r>
      <w:r>
        <w:t>όπως</w:t>
      </w:r>
      <w:r>
        <w:rPr>
          <w:spacing w:val="-3"/>
        </w:rPr>
        <w:t xml:space="preserve"> </w:t>
      </w:r>
      <w:r>
        <w:t>αυτές</w:t>
      </w:r>
      <w:r>
        <w:rPr>
          <w:spacing w:val="-4"/>
        </w:rPr>
        <w:t xml:space="preserve"> </w:t>
      </w:r>
      <w:r>
        <w:t>προκύπτουν</w:t>
      </w:r>
      <w:r>
        <w:rPr>
          <w:spacing w:val="-2"/>
        </w:rPr>
        <w:t xml:space="preserve"> </w:t>
      </w:r>
      <w:r>
        <w:t>από</w:t>
      </w:r>
      <w:r>
        <w:rPr>
          <w:spacing w:val="-3"/>
        </w:rPr>
        <w:t xml:space="preserve"> </w:t>
      </w:r>
      <w:r>
        <w:t>το</w:t>
      </w:r>
      <w:r>
        <w:rPr>
          <w:spacing w:val="1"/>
        </w:rPr>
        <w:t xml:space="preserve"> </w:t>
      </w:r>
      <w:r>
        <w:t>νομικό</w:t>
      </w:r>
      <w:r>
        <w:rPr>
          <w:spacing w:val="-2"/>
        </w:rPr>
        <w:t xml:space="preserve"> </w:t>
      </w:r>
      <w:r>
        <w:t>και</w:t>
      </w:r>
      <w:r>
        <w:rPr>
          <w:spacing w:val="-4"/>
        </w:rPr>
        <w:t xml:space="preserve"> </w:t>
      </w:r>
      <w:r>
        <w:t>κανονιστικό</w:t>
      </w:r>
      <w:r>
        <w:rPr>
          <w:spacing w:val="-3"/>
        </w:rPr>
        <w:t xml:space="preserve"> </w:t>
      </w:r>
      <w:r>
        <w:t>πλαίσιο.</w:t>
      </w:r>
    </w:p>
    <w:p w:rsidR="00AC02D7" w:rsidRDefault="00AC02D7">
      <w:pPr>
        <w:spacing w:line="276" w:lineRule="auto"/>
        <w:jc w:val="both"/>
        <w:sectPr w:rsidR="00AC02D7">
          <w:pgSz w:w="11910" w:h="16840"/>
          <w:pgMar w:top="1380" w:right="1300" w:bottom="1260" w:left="1300" w:header="751" w:footer="1063" w:gutter="0"/>
          <w:cols w:space="720"/>
        </w:sectPr>
      </w:pPr>
    </w:p>
    <w:p w:rsidR="00AC02D7" w:rsidRDefault="003A2A38">
      <w:pPr>
        <w:pStyle w:val="a3"/>
        <w:spacing w:before="41"/>
        <w:ind w:left="140"/>
        <w:jc w:val="both"/>
      </w:pPr>
      <w:bookmarkStart w:id="3" w:name="_bookmark7"/>
      <w:bookmarkEnd w:id="3"/>
      <w:r>
        <w:rPr>
          <w:color w:val="5B9BD5"/>
        </w:rPr>
        <w:lastRenderedPageBreak/>
        <w:t>Δημιουργία</w:t>
      </w:r>
      <w:r>
        <w:rPr>
          <w:color w:val="5B9BD5"/>
          <w:spacing w:val="-5"/>
        </w:rPr>
        <w:t xml:space="preserve"> </w:t>
      </w:r>
      <w:r>
        <w:rPr>
          <w:color w:val="5B9BD5"/>
        </w:rPr>
        <w:t>Μητρώου</w:t>
      </w:r>
      <w:r>
        <w:rPr>
          <w:color w:val="5B9BD5"/>
          <w:spacing w:val="-6"/>
        </w:rPr>
        <w:t xml:space="preserve"> </w:t>
      </w:r>
      <w:r>
        <w:rPr>
          <w:color w:val="5B9BD5"/>
        </w:rPr>
        <w:t>Κινδύνων</w:t>
      </w:r>
    </w:p>
    <w:p w:rsidR="00AC02D7" w:rsidRDefault="00613C9A">
      <w:pPr>
        <w:pStyle w:val="a3"/>
        <w:spacing w:before="164" w:line="276" w:lineRule="auto"/>
        <w:ind w:left="140" w:right="134"/>
        <w:jc w:val="both"/>
      </w:pPr>
      <w:r w:rsidRPr="002E656D">
        <w:pict>
          <v:group id="_x0000_s1040" style="position:absolute;left:0;text-align:left;margin-left:89.9pt;margin-top:76.3pt;width:300.85pt;height:233.25pt;z-index:-15722496;mso-wrap-distance-left:0;mso-wrap-distance-right:0;mso-position-horizontal-relative:page" coordorigin="1798,207" coordsize="6490,5192">
            <v:shape id="_x0000_s1072" type="#_x0000_t75" style="position:absolute;left:1797;top:231;width:6490;height:598">
              <v:imagedata r:id="rId23" o:title=""/>
            </v:shape>
            <v:shape id="_x0000_s1071" type="#_x0000_t75" style="position:absolute;left:1910;top:207;width:2597;height:692">
              <v:imagedata r:id="rId24" o:title=""/>
            </v:shape>
            <v:shape id="_x0000_s1070" type="#_x0000_t75" style="position:absolute;left:1890;top:295;width:6311;height:419">
              <v:imagedata r:id="rId25" o:title=""/>
            </v:shape>
            <v:shape id="_x0000_s1069" type="#_x0000_t75" style="position:absolute;left:1797;top:874;width:6490;height:598">
              <v:imagedata r:id="rId26" o:title=""/>
            </v:shape>
            <v:shape id="_x0000_s1068" type="#_x0000_t75" style="position:absolute;left:1910;top:850;width:2590;height:692">
              <v:imagedata r:id="rId27" o:title=""/>
            </v:shape>
            <v:shape id="_x0000_s1067" type="#_x0000_t75" style="position:absolute;left:1890;top:938;width:6311;height:419">
              <v:imagedata r:id="rId28" o:title=""/>
            </v:shape>
            <v:shape id="_x0000_s1066" type="#_x0000_t75" style="position:absolute;left:1797;top:1517;width:6490;height:598">
              <v:imagedata r:id="rId29" o:title=""/>
            </v:shape>
            <v:shape id="_x0000_s1065" type="#_x0000_t75" style="position:absolute;left:1910;top:1493;width:3327;height:692">
              <v:imagedata r:id="rId30" o:title=""/>
            </v:shape>
            <v:shape id="_x0000_s1064" type="#_x0000_t75" style="position:absolute;left:1890;top:1580;width:6311;height:419">
              <v:imagedata r:id="rId28" o:title=""/>
            </v:shape>
            <v:shape id="_x0000_s1063" type="#_x0000_t75" style="position:absolute;left:1797;top:2160;width:6490;height:598">
              <v:imagedata r:id="rId31" o:title=""/>
            </v:shape>
            <v:shape id="_x0000_s1062" type="#_x0000_t75" style="position:absolute;left:1910;top:2134;width:3176;height:694">
              <v:imagedata r:id="rId32" o:title=""/>
            </v:shape>
            <v:shape id="_x0000_s1061" type="#_x0000_t75" style="position:absolute;left:1890;top:2223;width:6311;height:419">
              <v:imagedata r:id="rId33" o:title=""/>
            </v:shape>
            <v:shape id="_x0000_s1060" type="#_x0000_t75" style="position:absolute;left:1797;top:2804;width:6490;height:598">
              <v:imagedata r:id="rId34" o:title=""/>
            </v:shape>
            <v:shape id="_x0000_s1059" type="#_x0000_t75" style="position:absolute;left:1910;top:2777;width:3245;height:694">
              <v:imagedata r:id="rId35" o:title=""/>
            </v:shape>
            <v:shape id="_x0000_s1058" type="#_x0000_t75" style="position:absolute;left:1890;top:2866;width:6311;height:419">
              <v:imagedata r:id="rId28" o:title=""/>
            </v:shape>
            <v:shape id="_x0000_s1057" type="#_x0000_t75" style="position:absolute;left:1797;top:3444;width:6490;height:600">
              <v:imagedata r:id="rId36" o:title=""/>
            </v:shape>
            <v:shape id="_x0000_s1056" type="#_x0000_t75" style="position:absolute;left:1910;top:3420;width:3382;height:694">
              <v:imagedata r:id="rId37" o:title=""/>
            </v:shape>
            <v:shape id="_x0000_s1055" type="#_x0000_t75" style="position:absolute;left:1890;top:3509;width:6311;height:419">
              <v:imagedata r:id="rId38" o:title=""/>
            </v:shape>
            <v:shape id="_x0000_s1054" type="#_x0000_t75" style="position:absolute;left:1797;top:4088;width:6490;height:600">
              <v:imagedata r:id="rId39" o:title=""/>
            </v:shape>
            <v:shape id="_x0000_s1053" type="#_x0000_t75" style="position:absolute;left:1910;top:4064;width:2871;height:694">
              <v:imagedata r:id="rId40" o:title=""/>
            </v:shape>
            <v:shape id="_x0000_s1052" type="#_x0000_t75" style="position:absolute;left:1890;top:4152;width:6311;height:419">
              <v:imagedata r:id="rId28" o:title=""/>
            </v:shape>
            <v:shape id="_x0000_s1051" type="#_x0000_t75" style="position:absolute;left:1797;top:4731;width:6490;height:600">
              <v:imagedata r:id="rId41" o:title=""/>
            </v:shape>
            <v:shape id="_x0000_s1050" type="#_x0000_t75" style="position:absolute;left:1910;top:4707;width:1448;height:692">
              <v:imagedata r:id="rId42" o:title=""/>
            </v:shape>
            <v:shape id="_x0000_s1049" type="#_x0000_t75" style="position:absolute;left:1890;top:4795;width:6311;height:419">
              <v:imagedata r:id="rId43" o:title=""/>
            </v:shape>
            <v:shapetype id="_x0000_t202" coordsize="21600,21600" o:spt="202" path="m,l,21600r21600,l21600,xe">
              <v:stroke joinstyle="miter"/>
              <v:path gradientshapeok="t" o:connecttype="rect"/>
            </v:shapetype>
            <v:shape id="_x0000_s1048" type="#_x0000_t202" style="position:absolute;left:2150;top:392;width:2143;height:240" filled="f" stroked="f">
              <v:textbox style="mso-next-textbox:#_x0000_s1048" inset="0,0,0,0">
                <w:txbxContent>
                  <w:p w:rsidR="00ED52DA" w:rsidRDefault="00ED52DA">
                    <w:pPr>
                      <w:spacing w:line="240" w:lineRule="exact"/>
                      <w:rPr>
                        <w:sz w:val="24"/>
                      </w:rPr>
                    </w:pPr>
                    <w:r>
                      <w:rPr>
                        <w:color w:val="FFFFFF"/>
                        <w:spacing w:val="-2"/>
                        <w:sz w:val="24"/>
                      </w:rPr>
                      <w:t>Τεχνικοί/Λειτουργικοί</w:t>
                    </w:r>
                  </w:p>
                </w:txbxContent>
              </v:textbox>
            </v:shape>
            <v:shape id="_x0000_s1047" type="#_x0000_t202" style="position:absolute;left:2150;top:1035;width:2136;height:240" filled="f" stroked="f">
              <v:textbox style="mso-next-textbox:#_x0000_s1047" inset="0,0,0,0">
                <w:txbxContent>
                  <w:p w:rsidR="00ED52DA" w:rsidRDefault="00ED52DA">
                    <w:pPr>
                      <w:spacing w:line="240" w:lineRule="exact"/>
                      <w:rPr>
                        <w:sz w:val="24"/>
                      </w:rPr>
                    </w:pPr>
                    <w:r>
                      <w:rPr>
                        <w:color w:val="FFFFFF"/>
                        <w:spacing w:val="-1"/>
                        <w:sz w:val="24"/>
                      </w:rPr>
                      <w:t>Νομικοί/Κανονιστικοί</w:t>
                    </w:r>
                  </w:p>
                </w:txbxContent>
              </v:textbox>
            </v:shape>
            <v:shape id="_x0000_s1046" type="#_x0000_t202" style="position:absolute;left:2150;top:1678;width:2873;height:240" filled="f" stroked="f">
              <v:textbox style="mso-next-textbox:#_x0000_s1046" inset="0,0,0,0">
                <w:txbxContent>
                  <w:p w:rsidR="00ED52DA" w:rsidRDefault="00ED52DA">
                    <w:pPr>
                      <w:spacing w:line="240" w:lineRule="exact"/>
                      <w:rPr>
                        <w:sz w:val="24"/>
                      </w:rPr>
                    </w:pPr>
                    <w:r>
                      <w:rPr>
                        <w:color w:val="FFFFFF"/>
                        <w:spacing w:val="-1"/>
                        <w:sz w:val="24"/>
                      </w:rPr>
                      <w:t>Οργανωτικοί/Διακυβέρνησης</w:t>
                    </w:r>
                  </w:p>
                </w:txbxContent>
              </v:textbox>
            </v:shape>
            <v:shape id="_x0000_s1045" type="#_x0000_t202" style="position:absolute;left:2150;top:2321;width:2722;height:240" filled="f" stroked="f">
              <v:textbox style="mso-next-textbox:#_x0000_s1045" inset="0,0,0,0">
                <w:txbxContent>
                  <w:p w:rsidR="00ED52DA" w:rsidRDefault="00ED52DA">
                    <w:pPr>
                      <w:spacing w:line="240" w:lineRule="exact"/>
                      <w:rPr>
                        <w:sz w:val="24"/>
                      </w:rPr>
                    </w:pPr>
                    <w:r>
                      <w:rPr>
                        <w:color w:val="FFFFFF"/>
                        <w:spacing w:val="-1"/>
                        <w:sz w:val="24"/>
                      </w:rPr>
                      <w:t>Στρατηγικοί/Επιχειρησιακοί</w:t>
                    </w:r>
                  </w:p>
                </w:txbxContent>
              </v:textbox>
            </v:shape>
            <v:shape id="_x0000_s1044" type="#_x0000_t202" style="position:absolute;left:2150;top:2964;width:2790;height:240" filled="f" stroked="f">
              <v:textbox style="mso-next-textbox:#_x0000_s1044" inset="0,0,0,0">
                <w:txbxContent>
                  <w:p w:rsidR="00ED52DA" w:rsidRDefault="00ED52DA">
                    <w:pPr>
                      <w:spacing w:line="240" w:lineRule="exact"/>
                      <w:rPr>
                        <w:sz w:val="24"/>
                      </w:rPr>
                    </w:pPr>
                    <w:r>
                      <w:rPr>
                        <w:color w:val="FFFFFF"/>
                        <w:sz w:val="24"/>
                      </w:rPr>
                      <w:t>Δημοσιονομικών</w:t>
                    </w:r>
                    <w:r>
                      <w:rPr>
                        <w:color w:val="FFFFFF"/>
                        <w:spacing w:val="-12"/>
                        <w:sz w:val="24"/>
                      </w:rPr>
                      <w:t xml:space="preserve"> </w:t>
                    </w:r>
                    <w:r>
                      <w:rPr>
                        <w:color w:val="FFFFFF"/>
                        <w:sz w:val="24"/>
                      </w:rPr>
                      <w:t>Αναφορών</w:t>
                    </w:r>
                  </w:p>
                </w:txbxContent>
              </v:textbox>
            </v:shape>
            <v:shape id="_x0000_s1043" type="#_x0000_t202" style="position:absolute;left:2150;top:3607;width:2927;height:240" filled="f" stroked="f">
              <v:textbox style="mso-next-textbox:#_x0000_s1043" inset="0,0,0,0">
                <w:txbxContent>
                  <w:p w:rsidR="00ED52DA" w:rsidRDefault="00ED52DA">
                    <w:pPr>
                      <w:spacing w:line="240" w:lineRule="exact"/>
                      <w:rPr>
                        <w:sz w:val="24"/>
                      </w:rPr>
                    </w:pPr>
                    <w:r>
                      <w:rPr>
                        <w:color w:val="FFFFFF"/>
                        <w:sz w:val="24"/>
                      </w:rPr>
                      <w:t>Πληροφοριακών</w:t>
                    </w:r>
                    <w:r>
                      <w:rPr>
                        <w:color w:val="FFFFFF"/>
                        <w:spacing w:val="-9"/>
                        <w:sz w:val="24"/>
                      </w:rPr>
                      <w:t xml:space="preserve"> </w:t>
                    </w:r>
                    <w:r>
                      <w:rPr>
                        <w:color w:val="FFFFFF"/>
                        <w:sz w:val="24"/>
                      </w:rPr>
                      <w:t>Συστημάτων</w:t>
                    </w:r>
                  </w:p>
                </w:txbxContent>
              </v:textbox>
            </v:shape>
            <v:shape id="_x0000_s1042" type="#_x0000_t202" style="position:absolute;left:2150;top:4250;width:2416;height:240" filled="f" stroked="f">
              <v:textbox style="mso-next-textbox:#_x0000_s1042" inset="0,0,0,0">
                <w:txbxContent>
                  <w:p w:rsidR="00ED52DA" w:rsidRDefault="00ED52DA">
                    <w:pPr>
                      <w:spacing w:line="240" w:lineRule="exact"/>
                      <w:rPr>
                        <w:sz w:val="24"/>
                      </w:rPr>
                    </w:pPr>
                    <w:r>
                      <w:rPr>
                        <w:color w:val="FFFFFF"/>
                        <w:sz w:val="24"/>
                      </w:rPr>
                      <w:t>Ανθρώπινου</w:t>
                    </w:r>
                    <w:r>
                      <w:rPr>
                        <w:color w:val="FFFFFF"/>
                        <w:spacing w:val="-6"/>
                        <w:sz w:val="24"/>
                      </w:rPr>
                      <w:t xml:space="preserve"> </w:t>
                    </w:r>
                    <w:r>
                      <w:rPr>
                        <w:color w:val="FFFFFF"/>
                        <w:sz w:val="24"/>
                      </w:rPr>
                      <w:t>Παράγοντα</w:t>
                    </w:r>
                  </w:p>
                </w:txbxContent>
              </v:textbox>
            </v:shape>
            <v:shape id="_x0000_s1041" type="#_x0000_t202" style="position:absolute;left:2150;top:4893;width:994;height:240" filled="f" stroked="f">
              <v:textbox style="mso-next-textbox:#_x0000_s1041" inset="0,0,0,0">
                <w:txbxContent>
                  <w:p w:rsidR="00ED52DA" w:rsidRDefault="00ED52DA">
                    <w:pPr>
                      <w:spacing w:line="240" w:lineRule="exact"/>
                      <w:rPr>
                        <w:sz w:val="24"/>
                      </w:rPr>
                    </w:pPr>
                    <w:r>
                      <w:rPr>
                        <w:color w:val="FFFFFF"/>
                        <w:sz w:val="24"/>
                      </w:rPr>
                      <w:t>Εξωγενείς</w:t>
                    </w:r>
                  </w:p>
                </w:txbxContent>
              </v:textbox>
            </v:shape>
            <w10:wrap type="topAndBottom" anchorx="page"/>
          </v:group>
        </w:pict>
      </w:r>
      <w:r w:rsidR="003A2A38">
        <w:t>Για</w:t>
      </w:r>
      <w:r w:rsidR="003A2A38">
        <w:rPr>
          <w:spacing w:val="1"/>
        </w:rPr>
        <w:t xml:space="preserve"> </w:t>
      </w:r>
      <w:r w:rsidR="003A2A38">
        <w:t>την</w:t>
      </w:r>
      <w:r w:rsidR="003A2A38">
        <w:rPr>
          <w:spacing w:val="1"/>
        </w:rPr>
        <w:t xml:space="preserve"> </w:t>
      </w:r>
      <w:r w:rsidR="003A2A38">
        <w:t>εξυπηρέτηση</w:t>
      </w:r>
      <w:r w:rsidR="003A2A38">
        <w:rPr>
          <w:spacing w:val="1"/>
        </w:rPr>
        <w:t xml:space="preserve"> </w:t>
      </w:r>
      <w:r w:rsidR="003A2A38">
        <w:t>του</w:t>
      </w:r>
      <w:r w:rsidR="003A2A38">
        <w:rPr>
          <w:spacing w:val="1"/>
        </w:rPr>
        <w:t xml:space="preserve"> </w:t>
      </w:r>
      <w:r w:rsidR="003A2A38">
        <w:t>σκοπού</w:t>
      </w:r>
      <w:r w:rsidR="003A2A38">
        <w:rPr>
          <w:spacing w:val="1"/>
        </w:rPr>
        <w:t xml:space="preserve"> </w:t>
      </w:r>
      <w:r w:rsidR="003A2A38">
        <w:t>του</w:t>
      </w:r>
      <w:r w:rsidR="003A2A38">
        <w:rPr>
          <w:spacing w:val="1"/>
        </w:rPr>
        <w:t xml:space="preserve"> </w:t>
      </w:r>
      <w:r w:rsidR="003A2A38">
        <w:t>εν</w:t>
      </w:r>
      <w:r w:rsidR="003A2A38">
        <w:rPr>
          <w:spacing w:val="1"/>
        </w:rPr>
        <w:t xml:space="preserve"> </w:t>
      </w:r>
      <w:r w:rsidR="003A2A38">
        <w:t>λόγω</w:t>
      </w:r>
      <w:r w:rsidR="003A2A38">
        <w:rPr>
          <w:spacing w:val="1"/>
        </w:rPr>
        <w:t xml:space="preserve"> </w:t>
      </w:r>
      <w:r w:rsidR="003A2A38">
        <w:t>έργου,</w:t>
      </w:r>
      <w:r w:rsidR="003A2A38">
        <w:rPr>
          <w:spacing w:val="1"/>
        </w:rPr>
        <w:t xml:space="preserve"> </w:t>
      </w:r>
      <w:r w:rsidR="003A2A38">
        <w:t>δημιουργήθηκε</w:t>
      </w:r>
      <w:r w:rsidR="003A2A38">
        <w:rPr>
          <w:spacing w:val="1"/>
        </w:rPr>
        <w:t xml:space="preserve"> </w:t>
      </w:r>
      <w:r w:rsidR="003A2A38">
        <w:t>ένα</w:t>
      </w:r>
      <w:r w:rsidR="003A2A38">
        <w:rPr>
          <w:spacing w:val="1"/>
        </w:rPr>
        <w:t xml:space="preserve"> </w:t>
      </w:r>
      <w:r w:rsidR="003A2A38">
        <w:t>Μητρώο</w:t>
      </w:r>
      <w:r w:rsidR="003A2A38">
        <w:rPr>
          <w:spacing w:val="1"/>
        </w:rPr>
        <w:t xml:space="preserve"> </w:t>
      </w:r>
      <w:r w:rsidR="003A2A38">
        <w:t>Κινδύνων,</w:t>
      </w:r>
      <w:r w:rsidR="003A2A38">
        <w:rPr>
          <w:spacing w:val="1"/>
        </w:rPr>
        <w:t xml:space="preserve"> </w:t>
      </w:r>
      <w:r w:rsidR="003A2A38">
        <w:t>βάσει</w:t>
      </w:r>
      <w:r w:rsidR="003A2A38">
        <w:rPr>
          <w:spacing w:val="1"/>
        </w:rPr>
        <w:t xml:space="preserve"> </w:t>
      </w:r>
      <w:r w:rsidR="003A2A38">
        <w:t>των</w:t>
      </w:r>
      <w:r w:rsidR="003A2A38">
        <w:rPr>
          <w:spacing w:val="1"/>
        </w:rPr>
        <w:t xml:space="preserve"> </w:t>
      </w:r>
      <w:r w:rsidR="003A2A38">
        <w:t>γενικώς</w:t>
      </w:r>
      <w:r w:rsidR="003A2A38">
        <w:rPr>
          <w:spacing w:val="1"/>
        </w:rPr>
        <w:t xml:space="preserve"> </w:t>
      </w:r>
      <w:r w:rsidR="003A2A38">
        <w:t>αποδεκτών προτύπων εσωτερικού ελέγχου και των βέλτιστων πρακτικών.</w:t>
      </w:r>
      <w:r w:rsidR="003A2A38">
        <w:rPr>
          <w:spacing w:val="-3"/>
        </w:rPr>
        <w:t xml:space="preserve"> </w:t>
      </w:r>
      <w:r w:rsidR="003A2A38">
        <w:t>Σε</w:t>
      </w:r>
      <w:r w:rsidR="003A2A38">
        <w:rPr>
          <w:spacing w:val="-4"/>
        </w:rPr>
        <w:t xml:space="preserve"> </w:t>
      </w:r>
      <w:r w:rsidR="003A2A38">
        <w:t>αυτό</w:t>
      </w:r>
      <w:r w:rsidR="003A2A38">
        <w:rPr>
          <w:spacing w:val="-5"/>
        </w:rPr>
        <w:t xml:space="preserve"> </w:t>
      </w:r>
      <w:r w:rsidR="003A2A38">
        <w:t>αναγνωρίζονται</w:t>
      </w:r>
      <w:r w:rsidR="003A2A38">
        <w:rPr>
          <w:spacing w:val="-51"/>
        </w:rPr>
        <w:t xml:space="preserve"> </w:t>
      </w:r>
      <w:r w:rsidR="003A2A38">
        <w:t>οι βασικοί κίνδυνοι που επηρεάζουν τις διαδικασίες και κατατάχθηκαν ανάλογα με τη φύση</w:t>
      </w:r>
      <w:r w:rsidR="003A2A38">
        <w:rPr>
          <w:spacing w:val="-52"/>
        </w:rPr>
        <w:t xml:space="preserve"> </w:t>
      </w:r>
      <w:r w:rsidR="003A2A38">
        <w:t>τους</w:t>
      </w:r>
      <w:r w:rsidR="003A2A38">
        <w:rPr>
          <w:spacing w:val="-1"/>
        </w:rPr>
        <w:t xml:space="preserve"> </w:t>
      </w:r>
      <w:r w:rsidR="003A2A38">
        <w:t>στις ακόλουθες</w:t>
      </w:r>
      <w:r w:rsidR="003A2A38">
        <w:rPr>
          <w:spacing w:val="-2"/>
        </w:rPr>
        <w:t xml:space="preserve"> </w:t>
      </w:r>
      <w:r w:rsidR="003A2A38">
        <w:t>γενικές κατηγορίες:</w:t>
      </w:r>
    </w:p>
    <w:p w:rsidR="00AC02D7" w:rsidRDefault="00AC02D7">
      <w:pPr>
        <w:pStyle w:val="a3"/>
        <w:spacing w:before="9"/>
        <w:rPr>
          <w:sz w:val="13"/>
        </w:rPr>
      </w:pPr>
    </w:p>
    <w:p w:rsidR="00AC02D7" w:rsidRDefault="00AC02D7">
      <w:pPr>
        <w:pStyle w:val="a3"/>
        <w:spacing w:before="1"/>
        <w:rPr>
          <w:sz w:val="33"/>
        </w:rPr>
      </w:pPr>
    </w:p>
    <w:p w:rsidR="00AC02D7" w:rsidRDefault="003A2A38" w:rsidP="0072687F">
      <w:pPr>
        <w:pStyle w:val="a3"/>
        <w:spacing w:line="276" w:lineRule="auto"/>
        <w:ind w:left="140" w:right="133"/>
        <w:jc w:val="both"/>
      </w:pPr>
      <w:r>
        <w:t>Κάθε κατηγορία κινδύνου αναλύεται σε ειδικότερους κινδύνους και αντιστοιχίζονται με την</w:t>
      </w:r>
      <w:r>
        <w:rPr>
          <w:spacing w:val="-52"/>
        </w:rPr>
        <w:t xml:space="preserve"> </w:t>
      </w:r>
      <w:r>
        <w:t>επίτευξη των στόχων του μοντέλου COSO (Committee of Sponsoring Organizations of the</w:t>
      </w:r>
      <w:r>
        <w:rPr>
          <w:spacing w:val="1"/>
        </w:rPr>
        <w:t xml:space="preserve"> </w:t>
      </w:r>
      <w:r>
        <w:t>Treadway</w:t>
      </w:r>
      <w:r>
        <w:rPr>
          <w:spacing w:val="1"/>
        </w:rPr>
        <w:t xml:space="preserve"> </w:t>
      </w:r>
      <w:r>
        <w:t>Commission)</w:t>
      </w:r>
      <w:r>
        <w:rPr>
          <w:spacing w:val="1"/>
        </w:rPr>
        <w:t xml:space="preserve"> </w:t>
      </w:r>
      <w:r>
        <w:t>που</w:t>
      </w:r>
      <w:r>
        <w:rPr>
          <w:spacing w:val="1"/>
        </w:rPr>
        <w:t xml:space="preserve"> </w:t>
      </w:r>
      <w:r>
        <w:t>παρέχει</w:t>
      </w:r>
      <w:r>
        <w:rPr>
          <w:spacing w:val="1"/>
        </w:rPr>
        <w:t xml:space="preserve"> </w:t>
      </w:r>
      <w:r>
        <w:t>έναν</w:t>
      </w:r>
      <w:r>
        <w:rPr>
          <w:spacing w:val="1"/>
        </w:rPr>
        <w:t xml:space="preserve"> </w:t>
      </w:r>
      <w:r>
        <w:t>οδικό</w:t>
      </w:r>
      <w:r>
        <w:rPr>
          <w:spacing w:val="1"/>
        </w:rPr>
        <w:t xml:space="preserve"> </w:t>
      </w:r>
      <w:r>
        <w:t>χάρτη</w:t>
      </w:r>
      <w:r>
        <w:rPr>
          <w:spacing w:val="1"/>
        </w:rPr>
        <w:t xml:space="preserve"> </w:t>
      </w:r>
      <w:r>
        <w:t>εφαρμογής</w:t>
      </w:r>
      <w:r>
        <w:rPr>
          <w:spacing w:val="1"/>
        </w:rPr>
        <w:t xml:space="preserve"> </w:t>
      </w:r>
      <w:r>
        <w:t>του</w:t>
      </w:r>
      <w:r>
        <w:rPr>
          <w:spacing w:val="1"/>
        </w:rPr>
        <w:t xml:space="preserve"> </w:t>
      </w:r>
      <w:r>
        <w:t>συστήματος</w:t>
      </w:r>
      <w:r>
        <w:rPr>
          <w:spacing w:val="1"/>
        </w:rPr>
        <w:t xml:space="preserve"> </w:t>
      </w:r>
      <w:r>
        <w:t>εσωτερικού</w:t>
      </w:r>
      <w:r>
        <w:rPr>
          <w:spacing w:val="-1"/>
        </w:rPr>
        <w:t xml:space="preserve"> </w:t>
      </w:r>
      <w:r>
        <w:t>ελέγχου:</w:t>
      </w:r>
    </w:p>
    <w:p w:rsidR="0072687F" w:rsidRDefault="0072687F" w:rsidP="0072687F">
      <w:pPr>
        <w:pStyle w:val="a3"/>
        <w:spacing w:before="41" w:line="276" w:lineRule="auto"/>
        <w:ind w:right="136"/>
        <w:jc w:val="both"/>
      </w:pPr>
      <w:r>
        <w:t>Με βάση το Μητρώο, αναλύονται με μεγαλύτερη λεπτομέρεια ανά στάδιο διαδικασίας και</w:t>
      </w:r>
      <w:r>
        <w:rPr>
          <w:spacing w:val="1"/>
        </w:rPr>
        <w:t xml:space="preserve"> </w:t>
      </w:r>
      <w:r>
        <w:t>κατηγορία κινδύνου, οι πιθανές αρνητικές επιπτώσεις που μπορεί να επιφέρει σε κάθε</w:t>
      </w:r>
      <w:r>
        <w:rPr>
          <w:spacing w:val="1"/>
        </w:rPr>
        <w:t xml:space="preserve"> </w:t>
      </w:r>
      <w:r>
        <w:t>στάδιο.</w:t>
      </w:r>
    </w:p>
    <w:p w:rsidR="0072687F" w:rsidRDefault="0072687F" w:rsidP="0072687F">
      <w:pPr>
        <w:pStyle w:val="a3"/>
        <w:ind w:left="140"/>
        <w:jc w:val="both"/>
      </w:pPr>
      <w:r>
        <w:rPr>
          <w:color w:val="5B9BD5"/>
        </w:rPr>
        <w:t>Αποτύπωση</w:t>
      </w:r>
      <w:r>
        <w:rPr>
          <w:color w:val="5B9BD5"/>
          <w:spacing w:val="-5"/>
        </w:rPr>
        <w:t xml:space="preserve"> </w:t>
      </w:r>
      <w:r>
        <w:rPr>
          <w:color w:val="5B9BD5"/>
        </w:rPr>
        <w:t>υφιστάμενων</w:t>
      </w:r>
      <w:r>
        <w:rPr>
          <w:color w:val="5B9BD5"/>
          <w:spacing w:val="-5"/>
        </w:rPr>
        <w:t xml:space="preserve"> </w:t>
      </w:r>
      <w:r>
        <w:rPr>
          <w:color w:val="5B9BD5"/>
        </w:rPr>
        <w:t>δικλίδων</w:t>
      </w:r>
      <w:r>
        <w:rPr>
          <w:color w:val="5B9BD5"/>
          <w:spacing w:val="-5"/>
        </w:rPr>
        <w:t xml:space="preserve"> </w:t>
      </w:r>
      <w:r>
        <w:rPr>
          <w:color w:val="5B9BD5"/>
        </w:rPr>
        <w:t>ελέγχου</w:t>
      </w:r>
    </w:p>
    <w:p w:rsidR="0072687F" w:rsidRDefault="0072687F" w:rsidP="0072687F">
      <w:pPr>
        <w:pStyle w:val="a3"/>
        <w:spacing w:before="163" w:line="276" w:lineRule="auto"/>
        <w:ind w:left="140" w:right="137"/>
        <w:jc w:val="both"/>
      </w:pPr>
      <w:r>
        <w:t>Για</w:t>
      </w:r>
      <w:r>
        <w:rPr>
          <w:spacing w:val="-9"/>
        </w:rPr>
        <w:t xml:space="preserve"> </w:t>
      </w:r>
      <w:r>
        <w:t>τη</w:t>
      </w:r>
      <w:r>
        <w:rPr>
          <w:spacing w:val="-10"/>
        </w:rPr>
        <w:t xml:space="preserve"> </w:t>
      </w:r>
      <w:r>
        <w:t>μείωση</w:t>
      </w:r>
      <w:r>
        <w:rPr>
          <w:spacing w:val="-11"/>
        </w:rPr>
        <w:t xml:space="preserve"> </w:t>
      </w:r>
      <w:r>
        <w:t>της</w:t>
      </w:r>
      <w:r>
        <w:rPr>
          <w:spacing w:val="-9"/>
        </w:rPr>
        <w:t xml:space="preserve"> </w:t>
      </w:r>
      <w:r>
        <w:t>πιθανότητας</w:t>
      </w:r>
      <w:r>
        <w:rPr>
          <w:spacing w:val="-11"/>
        </w:rPr>
        <w:t xml:space="preserve"> </w:t>
      </w:r>
      <w:r>
        <w:t>εμφάνισης</w:t>
      </w:r>
      <w:r>
        <w:rPr>
          <w:spacing w:val="-11"/>
        </w:rPr>
        <w:t xml:space="preserve"> </w:t>
      </w:r>
      <w:r>
        <w:t>ενός</w:t>
      </w:r>
      <w:r>
        <w:rPr>
          <w:spacing w:val="-9"/>
        </w:rPr>
        <w:t xml:space="preserve"> </w:t>
      </w:r>
      <w:r>
        <w:t>κινδύνου</w:t>
      </w:r>
      <w:r>
        <w:rPr>
          <w:spacing w:val="-9"/>
        </w:rPr>
        <w:t xml:space="preserve"> </w:t>
      </w:r>
      <w:r>
        <w:t>ή</w:t>
      </w:r>
      <w:r>
        <w:rPr>
          <w:spacing w:val="-8"/>
        </w:rPr>
        <w:t xml:space="preserve"> </w:t>
      </w:r>
      <w:r>
        <w:t>του</w:t>
      </w:r>
      <w:r>
        <w:rPr>
          <w:spacing w:val="-9"/>
        </w:rPr>
        <w:t xml:space="preserve"> </w:t>
      </w:r>
      <w:r>
        <w:t>μετριασμού</w:t>
      </w:r>
      <w:r>
        <w:rPr>
          <w:spacing w:val="-9"/>
        </w:rPr>
        <w:t xml:space="preserve"> </w:t>
      </w:r>
      <w:r>
        <w:t>των</w:t>
      </w:r>
      <w:r>
        <w:rPr>
          <w:spacing w:val="-11"/>
        </w:rPr>
        <w:t xml:space="preserve"> </w:t>
      </w:r>
      <w:r>
        <w:t>επιπτώσεών</w:t>
      </w:r>
      <w:r>
        <w:rPr>
          <w:spacing w:val="-52"/>
        </w:rPr>
        <w:t xml:space="preserve"> </w:t>
      </w:r>
      <w:r>
        <w:t>του, το ΚΔ &amp;ΕΕ χρησιμοποιεί δικλίδες ελέγχου. Στο πλαίσιο αυτό</w:t>
      </w:r>
      <w:r>
        <w:rPr>
          <w:spacing w:val="1"/>
        </w:rPr>
        <w:t xml:space="preserve"> </w:t>
      </w:r>
      <w:r>
        <w:t>έγινε</w:t>
      </w:r>
      <w:r>
        <w:rPr>
          <w:spacing w:val="1"/>
        </w:rPr>
        <w:t xml:space="preserve"> </w:t>
      </w:r>
      <w:r>
        <w:t>καταγραφή</w:t>
      </w:r>
      <w:r>
        <w:rPr>
          <w:spacing w:val="1"/>
        </w:rPr>
        <w:t xml:space="preserve"> </w:t>
      </w:r>
      <w:r>
        <w:t>διαχειριστικών,</w:t>
      </w:r>
      <w:r>
        <w:rPr>
          <w:spacing w:val="1"/>
        </w:rPr>
        <w:t xml:space="preserve"> </w:t>
      </w:r>
      <w:r>
        <w:t>διοικητικών</w:t>
      </w:r>
      <w:r>
        <w:rPr>
          <w:spacing w:val="1"/>
        </w:rPr>
        <w:t xml:space="preserve"> </w:t>
      </w:r>
      <w:r>
        <w:t>και</w:t>
      </w:r>
      <w:r>
        <w:rPr>
          <w:spacing w:val="1"/>
        </w:rPr>
        <w:t xml:space="preserve"> </w:t>
      </w:r>
      <w:r>
        <w:t>ιεραρχικών</w:t>
      </w:r>
      <w:r>
        <w:rPr>
          <w:spacing w:val="1"/>
        </w:rPr>
        <w:t xml:space="preserve"> </w:t>
      </w:r>
      <w:r>
        <w:t>δικλίδων</w:t>
      </w:r>
      <w:r>
        <w:rPr>
          <w:spacing w:val="1"/>
        </w:rPr>
        <w:t xml:space="preserve"> </w:t>
      </w:r>
    </w:p>
    <w:p w:rsidR="0072687F" w:rsidRDefault="0072687F" w:rsidP="0072687F">
      <w:pPr>
        <w:pStyle w:val="a3"/>
        <w:spacing w:line="276" w:lineRule="auto"/>
        <w:ind w:left="140" w:right="133"/>
        <w:jc w:val="both"/>
        <w:rPr>
          <w:sz w:val="10"/>
        </w:rPr>
      </w:pPr>
    </w:p>
    <w:tbl>
      <w:tblPr>
        <w:tblStyle w:val="TableNormal"/>
        <w:tblW w:w="0" w:type="auto"/>
        <w:tblInd w:w="1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4911"/>
        <w:gridCol w:w="2565"/>
      </w:tblGrid>
      <w:tr w:rsidR="00AC02D7" w:rsidTr="0072687F">
        <w:trPr>
          <w:trHeight w:val="380"/>
        </w:trPr>
        <w:tc>
          <w:tcPr>
            <w:tcW w:w="4911" w:type="dxa"/>
            <w:tcBorders>
              <w:bottom w:val="nil"/>
              <w:right w:val="nil"/>
            </w:tcBorders>
            <w:shd w:val="clear" w:color="auto" w:fill="F1F1F1"/>
          </w:tcPr>
          <w:p w:rsidR="00AC02D7" w:rsidRDefault="003A2A38">
            <w:pPr>
              <w:pStyle w:val="TableParagraph"/>
              <w:spacing w:before="167"/>
              <w:ind w:left="0" w:right="721"/>
              <w:jc w:val="right"/>
              <w:rPr>
                <w:b/>
                <w:sz w:val="24"/>
              </w:rPr>
            </w:pPr>
            <w:r>
              <w:rPr>
                <w:b/>
                <w:sz w:val="24"/>
              </w:rPr>
              <w:t>Πίνακας</w:t>
            </w:r>
            <w:r>
              <w:rPr>
                <w:b/>
                <w:spacing w:val="-2"/>
                <w:sz w:val="24"/>
              </w:rPr>
              <w:t xml:space="preserve"> </w:t>
            </w:r>
            <w:r>
              <w:rPr>
                <w:b/>
                <w:sz w:val="24"/>
              </w:rPr>
              <w:t>3:</w:t>
            </w:r>
            <w:r>
              <w:rPr>
                <w:b/>
                <w:spacing w:val="-3"/>
                <w:sz w:val="24"/>
              </w:rPr>
              <w:t xml:space="preserve"> </w:t>
            </w:r>
            <w:r>
              <w:rPr>
                <w:b/>
                <w:sz w:val="24"/>
              </w:rPr>
              <w:t>Κατηγορίες</w:t>
            </w:r>
            <w:r>
              <w:rPr>
                <w:b/>
                <w:spacing w:val="-4"/>
                <w:sz w:val="24"/>
              </w:rPr>
              <w:t xml:space="preserve"> </w:t>
            </w:r>
            <w:r>
              <w:rPr>
                <w:b/>
                <w:sz w:val="24"/>
              </w:rPr>
              <w:t>Κινδύνων</w:t>
            </w:r>
            <w:r>
              <w:rPr>
                <w:b/>
                <w:spacing w:val="-2"/>
                <w:sz w:val="24"/>
              </w:rPr>
              <w:t xml:space="preserve"> </w:t>
            </w:r>
            <w:r>
              <w:rPr>
                <w:b/>
                <w:sz w:val="24"/>
              </w:rPr>
              <w:t>με</w:t>
            </w:r>
            <w:r>
              <w:rPr>
                <w:b/>
                <w:spacing w:val="-2"/>
                <w:sz w:val="24"/>
              </w:rPr>
              <w:t xml:space="preserve"> </w:t>
            </w:r>
            <w:r>
              <w:rPr>
                <w:b/>
                <w:sz w:val="24"/>
              </w:rPr>
              <w:t>βάση</w:t>
            </w:r>
            <w:r>
              <w:rPr>
                <w:b/>
                <w:spacing w:val="-4"/>
                <w:sz w:val="24"/>
              </w:rPr>
              <w:t xml:space="preserve"> </w:t>
            </w:r>
            <w:r>
              <w:rPr>
                <w:b/>
                <w:sz w:val="24"/>
              </w:rPr>
              <w:t>το</w:t>
            </w:r>
            <w:r>
              <w:rPr>
                <w:b/>
                <w:spacing w:val="2"/>
                <w:sz w:val="24"/>
              </w:rPr>
              <w:t xml:space="preserve"> </w:t>
            </w:r>
            <w:r>
              <w:rPr>
                <w:b/>
                <w:sz w:val="24"/>
              </w:rPr>
              <w:t>COSO</w:t>
            </w:r>
          </w:p>
        </w:tc>
        <w:tc>
          <w:tcPr>
            <w:tcW w:w="2565" w:type="dxa"/>
            <w:vMerge w:val="restart"/>
            <w:tcBorders>
              <w:left w:val="nil"/>
            </w:tcBorders>
            <w:shd w:val="clear" w:color="auto" w:fill="F1F1F1"/>
          </w:tcPr>
          <w:p w:rsidR="00AC02D7" w:rsidRDefault="00AC02D7">
            <w:pPr>
              <w:pStyle w:val="TableParagraph"/>
              <w:spacing w:before="5"/>
              <w:ind w:left="0"/>
              <w:rPr>
                <w:sz w:val="24"/>
              </w:rPr>
            </w:pPr>
          </w:p>
          <w:p w:rsidR="00AC02D7" w:rsidRDefault="003A2A38">
            <w:pPr>
              <w:pStyle w:val="TableParagraph"/>
              <w:ind w:left="709"/>
              <w:rPr>
                <w:sz w:val="20"/>
              </w:rPr>
            </w:pPr>
            <w:r>
              <w:rPr>
                <w:noProof/>
                <w:sz w:val="20"/>
                <w:lang w:eastAsia="el-GR"/>
              </w:rPr>
              <w:drawing>
                <wp:inline distT="0" distB="0" distL="0" distR="0">
                  <wp:extent cx="1243506" cy="1207008"/>
                  <wp:effectExtent l="0" t="0" r="0" b="0"/>
                  <wp:docPr id="97" name="image37.jpeg" descr="Internal control and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7.jpeg"/>
                          <pic:cNvPicPr/>
                        </pic:nvPicPr>
                        <pic:blipFill>
                          <a:blip r:embed="rId44" cstate="print"/>
                          <a:stretch>
                            <a:fillRect/>
                          </a:stretch>
                        </pic:blipFill>
                        <pic:spPr>
                          <a:xfrm>
                            <a:off x="0" y="0"/>
                            <a:ext cx="1243506" cy="1207008"/>
                          </a:xfrm>
                          <a:prstGeom prst="rect">
                            <a:avLst/>
                          </a:prstGeom>
                        </pic:spPr>
                      </pic:pic>
                    </a:graphicData>
                  </a:graphic>
                </wp:inline>
              </w:drawing>
            </w:r>
          </w:p>
        </w:tc>
      </w:tr>
      <w:tr w:rsidR="00AC02D7" w:rsidTr="0072687F">
        <w:trPr>
          <w:trHeight w:val="362"/>
        </w:trPr>
        <w:tc>
          <w:tcPr>
            <w:tcW w:w="4911" w:type="dxa"/>
            <w:tcBorders>
              <w:top w:val="nil"/>
              <w:bottom w:val="nil"/>
              <w:right w:val="nil"/>
            </w:tcBorders>
            <w:shd w:val="clear" w:color="auto" w:fill="F1F1F1"/>
          </w:tcPr>
          <w:p w:rsidR="00AC02D7" w:rsidRDefault="003A2A38">
            <w:pPr>
              <w:pStyle w:val="TableParagraph"/>
              <w:spacing w:before="138"/>
              <w:ind w:left="454"/>
              <w:rPr>
                <w:b/>
                <w:sz w:val="24"/>
              </w:rPr>
            </w:pPr>
            <w:r>
              <w:rPr>
                <w:noProof/>
                <w:lang w:eastAsia="el-GR"/>
              </w:rPr>
              <w:drawing>
                <wp:inline distT="0" distB="0" distL="0" distR="0">
                  <wp:extent cx="126365" cy="126364"/>
                  <wp:effectExtent l="0" t="0" r="0" b="0"/>
                  <wp:docPr id="9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45"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sz w:val="24"/>
              </w:rPr>
              <w:t>Συμμόρφωσης</w:t>
            </w:r>
          </w:p>
        </w:tc>
        <w:tc>
          <w:tcPr>
            <w:tcW w:w="2565" w:type="dxa"/>
            <w:vMerge/>
            <w:tcBorders>
              <w:top w:val="nil"/>
              <w:left w:val="nil"/>
            </w:tcBorders>
            <w:shd w:val="clear" w:color="auto" w:fill="F1F1F1"/>
          </w:tcPr>
          <w:p w:rsidR="00AC02D7" w:rsidRDefault="00AC02D7">
            <w:pPr>
              <w:rPr>
                <w:sz w:val="2"/>
                <w:szCs w:val="2"/>
              </w:rPr>
            </w:pPr>
          </w:p>
        </w:tc>
      </w:tr>
      <w:tr w:rsidR="00AC02D7" w:rsidTr="0072687F">
        <w:trPr>
          <w:trHeight w:val="363"/>
        </w:trPr>
        <w:tc>
          <w:tcPr>
            <w:tcW w:w="4911" w:type="dxa"/>
            <w:tcBorders>
              <w:top w:val="nil"/>
              <w:bottom w:val="nil"/>
              <w:right w:val="nil"/>
            </w:tcBorders>
            <w:shd w:val="clear" w:color="auto" w:fill="F1F1F1"/>
          </w:tcPr>
          <w:p w:rsidR="00AC02D7" w:rsidRDefault="003A2A38">
            <w:pPr>
              <w:pStyle w:val="TableParagraph"/>
              <w:spacing w:before="139"/>
              <w:ind w:left="454"/>
              <w:rPr>
                <w:b/>
                <w:sz w:val="24"/>
              </w:rPr>
            </w:pPr>
            <w:r>
              <w:rPr>
                <w:noProof/>
                <w:lang w:eastAsia="el-GR"/>
              </w:rPr>
              <w:drawing>
                <wp:inline distT="0" distB="0" distL="0" distR="0">
                  <wp:extent cx="126365" cy="126364"/>
                  <wp:effectExtent l="0" t="0" r="0" b="0"/>
                  <wp:docPr id="10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45"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spacing w:val="-1"/>
                <w:sz w:val="24"/>
              </w:rPr>
              <w:t>Επιχειρησιακής</w:t>
            </w:r>
            <w:r>
              <w:rPr>
                <w:b/>
                <w:sz w:val="24"/>
              </w:rPr>
              <w:t xml:space="preserve"> αποτελεσματικότητας</w:t>
            </w:r>
          </w:p>
        </w:tc>
        <w:tc>
          <w:tcPr>
            <w:tcW w:w="2565" w:type="dxa"/>
            <w:vMerge/>
            <w:tcBorders>
              <w:top w:val="nil"/>
              <w:left w:val="nil"/>
            </w:tcBorders>
            <w:shd w:val="clear" w:color="auto" w:fill="F1F1F1"/>
          </w:tcPr>
          <w:p w:rsidR="00AC02D7" w:rsidRDefault="00AC02D7">
            <w:pPr>
              <w:rPr>
                <w:sz w:val="2"/>
                <w:szCs w:val="2"/>
              </w:rPr>
            </w:pPr>
          </w:p>
        </w:tc>
      </w:tr>
      <w:tr w:rsidR="00AC02D7" w:rsidTr="0072687F">
        <w:trPr>
          <w:trHeight w:val="365"/>
        </w:trPr>
        <w:tc>
          <w:tcPr>
            <w:tcW w:w="4911" w:type="dxa"/>
            <w:tcBorders>
              <w:top w:val="nil"/>
              <w:right w:val="nil"/>
            </w:tcBorders>
            <w:shd w:val="clear" w:color="auto" w:fill="F1F1F1"/>
          </w:tcPr>
          <w:p w:rsidR="00AC02D7" w:rsidRDefault="003A2A38" w:rsidP="00875F22">
            <w:pPr>
              <w:pStyle w:val="TableParagraph"/>
              <w:spacing w:before="139"/>
              <w:ind w:left="0" w:right="697"/>
              <w:jc w:val="right"/>
              <w:rPr>
                <w:b/>
                <w:sz w:val="24"/>
              </w:rPr>
            </w:pPr>
            <w:r>
              <w:rPr>
                <w:noProof/>
                <w:lang w:eastAsia="el-GR"/>
              </w:rPr>
              <w:drawing>
                <wp:inline distT="0" distB="0" distL="0" distR="0">
                  <wp:extent cx="127000" cy="126364"/>
                  <wp:effectExtent l="0" t="0" r="0" b="0"/>
                  <wp:docPr id="10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45" cstate="print"/>
                          <a:stretch>
                            <a:fillRect/>
                          </a:stretch>
                        </pic:blipFill>
                        <pic:spPr>
                          <a:xfrm>
                            <a:off x="0" y="0"/>
                            <a:ext cx="127000"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10"/>
                <w:sz w:val="20"/>
              </w:rPr>
              <w:t xml:space="preserve"> </w:t>
            </w:r>
            <w:r>
              <w:rPr>
                <w:b/>
                <w:sz w:val="24"/>
              </w:rPr>
              <w:t>Αξιοπιστίας</w:t>
            </w:r>
            <w:r>
              <w:rPr>
                <w:b/>
                <w:spacing w:val="-5"/>
                <w:sz w:val="24"/>
              </w:rPr>
              <w:t xml:space="preserve"> </w:t>
            </w:r>
            <w:r>
              <w:rPr>
                <w:b/>
                <w:sz w:val="24"/>
              </w:rPr>
              <w:t>αναφορών</w:t>
            </w:r>
          </w:p>
        </w:tc>
        <w:tc>
          <w:tcPr>
            <w:tcW w:w="2565" w:type="dxa"/>
            <w:vMerge/>
            <w:tcBorders>
              <w:top w:val="nil"/>
              <w:left w:val="nil"/>
            </w:tcBorders>
            <w:shd w:val="clear" w:color="auto" w:fill="F1F1F1"/>
          </w:tcPr>
          <w:p w:rsidR="00AC02D7" w:rsidRDefault="00AC02D7">
            <w:pPr>
              <w:rPr>
                <w:sz w:val="2"/>
                <w:szCs w:val="2"/>
              </w:rPr>
            </w:pPr>
          </w:p>
        </w:tc>
      </w:tr>
    </w:tbl>
    <w:p w:rsidR="00AC02D7" w:rsidRDefault="00AC02D7">
      <w:pPr>
        <w:rPr>
          <w:sz w:val="2"/>
          <w:szCs w:val="2"/>
        </w:rPr>
        <w:sectPr w:rsidR="00AC02D7">
          <w:pgSz w:w="11910" w:h="16840"/>
          <w:pgMar w:top="1380" w:right="1300" w:bottom="1260" w:left="1300" w:header="751" w:footer="1063"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1827"/>
        <w:gridCol w:w="4040"/>
        <w:gridCol w:w="4395"/>
        <w:gridCol w:w="4359"/>
      </w:tblGrid>
      <w:tr w:rsidR="00AC02D7">
        <w:trPr>
          <w:trHeight w:val="402"/>
        </w:trPr>
        <w:tc>
          <w:tcPr>
            <w:tcW w:w="15130" w:type="dxa"/>
            <w:gridSpan w:val="5"/>
            <w:tcBorders>
              <w:left w:val="single" w:sz="4" w:space="0" w:color="000000"/>
              <w:bottom w:val="single" w:sz="4" w:space="0" w:color="000000"/>
              <w:right w:val="single" w:sz="4" w:space="0" w:color="000000"/>
            </w:tcBorders>
            <w:shd w:val="clear" w:color="auto" w:fill="FFC000"/>
          </w:tcPr>
          <w:p w:rsidR="00AC02D7" w:rsidRDefault="004E3B5B" w:rsidP="00E612B1">
            <w:pPr>
              <w:pStyle w:val="TableParagraph"/>
              <w:spacing w:before="83"/>
              <w:ind w:left="112" w:right="108"/>
              <w:jc w:val="center"/>
              <w:rPr>
                <w:b/>
              </w:rPr>
            </w:pPr>
            <w:bookmarkStart w:id="4" w:name="_bookmark11"/>
            <w:bookmarkEnd w:id="4"/>
            <w:r>
              <w:rPr>
                <w:b/>
              </w:rPr>
              <w:lastRenderedPageBreak/>
              <w:t xml:space="preserve">Κωδικός διαδικασίας </w:t>
            </w:r>
            <w:r w:rsidR="005B6B7E">
              <w:rPr>
                <w:b/>
              </w:rPr>
              <w:t>Δ.2</w:t>
            </w:r>
            <w:r w:rsidR="003A2A38">
              <w:rPr>
                <w:b/>
              </w:rPr>
              <w:t>.</w:t>
            </w:r>
            <w:r w:rsidR="003A2A38">
              <w:rPr>
                <w:b/>
                <w:spacing w:val="-4"/>
              </w:rPr>
              <w:t xml:space="preserve"> </w:t>
            </w:r>
            <w:r w:rsidR="005B6B7E">
              <w:rPr>
                <w:b/>
                <w:spacing w:val="-4"/>
              </w:rPr>
              <w:t xml:space="preserve">ΔΙΑΔΙΚΑΣΙΑ ΑΤΟΜΙΚΗΣ ΑΞΙΟΛΟΓΗΣΗΣ </w:t>
            </w:r>
            <w:r w:rsidR="00E11209" w:rsidRPr="00E11209">
              <w:rPr>
                <w:b/>
                <w:spacing w:val="-4"/>
              </w:rPr>
              <w:t>ΕΚΠΑΙΔΕΥΤΙΚΩΝ</w:t>
            </w:r>
            <w:r w:rsidR="00E11209" w:rsidRPr="00E11209">
              <w:rPr>
                <w:rFonts w:asciiTheme="minorHAnsi" w:hAnsiTheme="minorHAnsi" w:cstheme="minorHAnsi"/>
                <w:b/>
                <w:color w:val="000000" w:themeColor="text1"/>
              </w:rPr>
              <w:t xml:space="preserve"> ΚΑΙ ΜΕΛΩΝ Ε.Ε.Π/ Ε.Β.Π</w:t>
            </w:r>
            <w:r w:rsidR="00E11209">
              <w:rPr>
                <w:b/>
                <w:spacing w:val="-4"/>
              </w:rPr>
              <w:t xml:space="preserve"> </w:t>
            </w:r>
            <w:r w:rsidR="005F2182">
              <w:rPr>
                <w:b/>
                <w:spacing w:val="-4"/>
              </w:rPr>
              <w:t>(ΠΕΔΙ</w:t>
            </w:r>
            <w:r w:rsidR="00E612B1">
              <w:rPr>
                <w:b/>
                <w:spacing w:val="-4"/>
              </w:rPr>
              <w:t>Ο</w:t>
            </w:r>
            <w:r w:rsidR="005F2182">
              <w:rPr>
                <w:b/>
                <w:spacing w:val="-4"/>
              </w:rPr>
              <w:t xml:space="preserve"> Α</w:t>
            </w:r>
            <w:r w:rsidR="00E612B1">
              <w:rPr>
                <w:b/>
                <w:spacing w:val="-4"/>
              </w:rPr>
              <w:t>2</w:t>
            </w:r>
            <w:r w:rsidR="005F2182">
              <w:rPr>
                <w:b/>
                <w:spacing w:val="-4"/>
              </w:rPr>
              <w:t>)</w:t>
            </w:r>
          </w:p>
        </w:tc>
      </w:tr>
      <w:tr w:rsidR="00AC02D7">
        <w:trPr>
          <w:trHeight w:val="1878"/>
        </w:trPr>
        <w:tc>
          <w:tcPr>
            <w:tcW w:w="15130" w:type="dxa"/>
            <w:gridSpan w:val="5"/>
            <w:tcBorders>
              <w:top w:val="single" w:sz="4" w:space="0" w:color="000000"/>
              <w:left w:val="single" w:sz="4" w:space="0" w:color="000000"/>
              <w:bottom w:val="single" w:sz="4" w:space="0" w:color="000000"/>
              <w:right w:val="single" w:sz="4" w:space="0" w:color="000000"/>
            </w:tcBorders>
            <w:shd w:val="clear" w:color="auto" w:fill="FFC000"/>
          </w:tcPr>
          <w:p w:rsidR="00197940" w:rsidRDefault="00197940" w:rsidP="00197940">
            <w:pPr>
              <w:pStyle w:val="TableParagraph"/>
              <w:spacing w:line="268" w:lineRule="exact"/>
              <w:ind w:left="196"/>
              <w:jc w:val="both"/>
            </w:pPr>
          </w:p>
          <w:p w:rsidR="008112E7" w:rsidRPr="00BB6B62" w:rsidRDefault="008112E7" w:rsidP="008112E7">
            <w:pPr>
              <w:pStyle w:val="TableParagraph"/>
              <w:spacing w:line="249" w:lineRule="exact"/>
              <w:ind w:left="117" w:right="108"/>
              <w:jc w:val="center"/>
              <w:rPr>
                <w:b/>
              </w:rPr>
            </w:pPr>
            <w:r w:rsidRPr="00BB6B62">
              <w:rPr>
                <w:b/>
              </w:rPr>
              <w:t xml:space="preserve">1. Φορέας/Αποκεντρωμένη Περιφερειακή Υπηρεσία: </w:t>
            </w:r>
          </w:p>
          <w:p w:rsidR="00AC02D7" w:rsidRDefault="005F2182" w:rsidP="008112E7">
            <w:pPr>
              <w:pStyle w:val="TableParagraph"/>
              <w:spacing w:line="249" w:lineRule="exact"/>
              <w:ind w:left="117" w:right="108"/>
              <w:jc w:val="center"/>
            </w:pPr>
            <w:r>
              <w:t>ΥΠΑΙΘΑ/</w:t>
            </w:r>
            <w:r w:rsidR="008112E7">
              <w:t>Δ</w:t>
            </w:r>
            <w:r w:rsidR="00D87262">
              <w:t>Ι</w:t>
            </w:r>
            <w:r>
              <w:t xml:space="preserve">ΠΕ ΛΑΣΙΘΙΟΥ : </w:t>
            </w:r>
            <w:r w:rsidR="008112E7">
              <w:t xml:space="preserve">ΤΜΗΜΑ Γ΄ ΠΡΟΣΩΠΙΚΟΥ/ΤΜΗΜΑΤΑΡΧΗΣ: </w:t>
            </w:r>
            <w:r w:rsidR="008112E7" w:rsidRPr="008112E7">
              <w:t>ΒΛΑΧΑΚΗ ΔΕΣΠΟΙΝΑ</w:t>
            </w:r>
            <w:r w:rsidR="008112E7">
              <w:t>/Ε</w:t>
            </w:r>
            <w:r w:rsidR="008112E7" w:rsidRPr="008112E7">
              <w:t xml:space="preserve">-mail υπεύθυνου: </w:t>
            </w:r>
            <w:hyperlink r:id="rId46" w:history="1">
              <w:r w:rsidR="003D5421" w:rsidRPr="00E91FC6">
                <w:rPr>
                  <w:rStyle w:val="-"/>
                </w:rPr>
                <w:t>prosopiko-b5@dipe.las.sch.gr</w:t>
              </w:r>
            </w:hyperlink>
          </w:p>
          <w:p w:rsidR="003D5421" w:rsidRPr="00BB6B62" w:rsidRDefault="003D5421" w:rsidP="003D5421">
            <w:pPr>
              <w:pStyle w:val="TableParagraph"/>
              <w:ind w:left="117" w:right="108"/>
              <w:jc w:val="center"/>
              <w:rPr>
                <w:b/>
              </w:rPr>
            </w:pPr>
            <w:r w:rsidRPr="00BB6B62">
              <w:rPr>
                <w:b/>
              </w:rPr>
              <w:t>2. Σχετικές Διατάξεις:</w:t>
            </w:r>
          </w:p>
          <w:p w:rsidR="003D5421" w:rsidRDefault="003D5421" w:rsidP="00E612B1">
            <w:pPr>
              <w:widowControl/>
              <w:shd w:val="clear" w:color="auto" w:fill="FFC000"/>
              <w:autoSpaceDE/>
              <w:autoSpaceDN/>
              <w:rPr>
                <w:rFonts w:ascii="Arial" w:hAnsi="Arial" w:cs="Arial"/>
                <w:color w:val="727272"/>
                <w:sz w:val="20"/>
                <w:szCs w:val="20"/>
              </w:rPr>
            </w:pPr>
          </w:p>
          <w:p w:rsidR="00E612B1" w:rsidRPr="00E612B1" w:rsidRDefault="00E612B1" w:rsidP="00E612B1">
            <w:pPr>
              <w:pStyle w:val="a5"/>
              <w:widowControl/>
              <w:numPr>
                <w:ilvl w:val="0"/>
                <w:numId w:val="26"/>
              </w:numPr>
              <w:shd w:val="clear" w:color="auto" w:fill="FFC000"/>
              <w:adjustRightInd w:val="0"/>
              <w:contextualSpacing/>
              <w:jc w:val="both"/>
              <w:rPr>
                <w:rFonts w:asciiTheme="minorHAnsi" w:eastAsiaTheme="minorHAnsi" w:hAnsiTheme="minorHAnsi" w:cstheme="minorHAnsi"/>
                <w:bCs/>
                <w:color w:val="000000" w:themeColor="text1"/>
                <w:sz w:val="16"/>
                <w:szCs w:val="16"/>
              </w:rPr>
            </w:pPr>
            <w:r w:rsidRPr="00E612B1">
              <w:rPr>
                <w:rFonts w:asciiTheme="minorHAnsi" w:hAnsiTheme="minorHAnsi" w:cstheme="minorHAnsi"/>
                <w:color w:val="000000" w:themeColor="text1"/>
                <w:sz w:val="16"/>
                <w:szCs w:val="16"/>
                <w:shd w:val="clear" w:color="auto" w:fill="FFC000"/>
              </w:rPr>
              <w:t>Τον ν. 4823/2021 «Αναβάθμιση του σχολείου, ενδυνάμωση των εκπαιδευτικών και άλλες διατάξεις» (Α' 136) και ιδίως την παρ. 1 του άρθρου 29, τα άρθρα 56 και 66 έως και 80</w:t>
            </w:r>
            <w:r>
              <w:rPr>
                <w:rFonts w:asciiTheme="minorHAnsi" w:hAnsiTheme="minorHAnsi" w:cstheme="minorHAnsi"/>
                <w:color w:val="000000" w:themeColor="text1"/>
                <w:sz w:val="16"/>
                <w:szCs w:val="16"/>
                <w:shd w:val="clear" w:color="auto" w:fill="FFFFFF"/>
              </w:rPr>
              <w:t>.</w:t>
            </w:r>
          </w:p>
          <w:p w:rsidR="00E612B1" w:rsidRPr="00E612B1" w:rsidRDefault="00E612B1" w:rsidP="00E612B1">
            <w:pPr>
              <w:pStyle w:val="a5"/>
              <w:widowControl/>
              <w:numPr>
                <w:ilvl w:val="0"/>
                <w:numId w:val="26"/>
              </w:numPr>
              <w:shd w:val="clear" w:color="auto" w:fill="FFC000"/>
              <w:autoSpaceDE/>
              <w:autoSpaceDN/>
              <w:contextualSpacing/>
              <w:jc w:val="both"/>
              <w:textAlignment w:val="baseline"/>
              <w:outlineLvl w:val="0"/>
              <w:rPr>
                <w:rFonts w:asciiTheme="minorHAnsi" w:hAnsiTheme="minorHAnsi" w:cstheme="minorHAnsi"/>
                <w:bCs/>
                <w:color w:val="000000" w:themeColor="text1"/>
                <w:kern w:val="36"/>
                <w:sz w:val="16"/>
                <w:szCs w:val="16"/>
              </w:rPr>
            </w:pPr>
            <w:r w:rsidRPr="00E612B1">
              <w:rPr>
                <w:rFonts w:asciiTheme="minorHAnsi" w:hAnsiTheme="minorHAnsi" w:cstheme="minorHAnsi"/>
                <w:bCs/>
                <w:color w:val="000000" w:themeColor="text1"/>
                <w:kern w:val="36"/>
                <w:sz w:val="16"/>
                <w:szCs w:val="16"/>
              </w:rPr>
              <w:t>Την Κοινή Υπουργική Απόφαση 9950/ΓΔ5/2023 - ΦΕΚ 388/Β/27-1-2023</w:t>
            </w:r>
          </w:p>
          <w:p w:rsidR="00E612B1" w:rsidRPr="00E612B1" w:rsidRDefault="00E612B1" w:rsidP="00E612B1">
            <w:pPr>
              <w:pStyle w:val="a5"/>
              <w:widowControl/>
              <w:numPr>
                <w:ilvl w:val="0"/>
                <w:numId w:val="26"/>
              </w:numPr>
              <w:shd w:val="clear" w:color="auto" w:fill="FFC000"/>
              <w:adjustRightInd w:val="0"/>
              <w:contextualSpacing/>
              <w:jc w:val="both"/>
              <w:rPr>
                <w:rFonts w:asciiTheme="minorHAnsi" w:eastAsiaTheme="minorHAnsi" w:hAnsiTheme="minorHAnsi" w:cstheme="minorHAnsi"/>
                <w:bCs/>
                <w:color w:val="000000" w:themeColor="text1"/>
                <w:sz w:val="16"/>
                <w:szCs w:val="16"/>
              </w:rPr>
            </w:pPr>
            <w:r w:rsidRPr="00E612B1">
              <w:rPr>
                <w:rFonts w:asciiTheme="minorHAnsi" w:eastAsiaTheme="minorHAnsi" w:hAnsiTheme="minorHAnsi" w:cstheme="minorHAnsi"/>
                <w:color w:val="000000" w:themeColor="text1"/>
                <w:sz w:val="16"/>
                <w:szCs w:val="16"/>
              </w:rPr>
              <w:t xml:space="preserve">Την με Αριθμ. 12980/Ε3/ 8-02-2023  ΦΕΚ Αρ. Φύλλου </w:t>
            </w:r>
            <w:r w:rsidRPr="00E612B1">
              <w:rPr>
                <w:rFonts w:asciiTheme="minorHAnsi" w:eastAsiaTheme="minorHAnsi" w:hAnsiTheme="minorHAnsi" w:cstheme="minorHAnsi"/>
                <w:bCs/>
                <w:color w:val="000000" w:themeColor="text1"/>
                <w:sz w:val="16"/>
                <w:szCs w:val="16"/>
              </w:rPr>
              <w:t>602 Υπουργική Απόφαση   Ρύθμιση ειδικότερων θεμάτων και αναγκαίων τεχνικών λεπτομερειών σχετικά με τον σχεδιασμό, τον προγραμματισμό, την ανάπτυξη, την επικαιροποίηση και τη λειτουργία της ειδικής ψηφιακής εφαρμογής του άρθρου 81 του ν. 4823/2021.</w:t>
            </w:r>
          </w:p>
          <w:p w:rsidR="00E612B1" w:rsidRPr="00E612B1" w:rsidRDefault="00E612B1" w:rsidP="00E612B1">
            <w:pPr>
              <w:pStyle w:val="Web"/>
              <w:numPr>
                <w:ilvl w:val="0"/>
                <w:numId w:val="26"/>
              </w:numPr>
              <w:shd w:val="clear" w:color="auto" w:fill="FFC000"/>
              <w:spacing w:before="0" w:beforeAutospacing="0" w:after="0" w:afterAutospacing="0"/>
              <w:jc w:val="both"/>
              <w:textAlignment w:val="baseline"/>
              <w:rPr>
                <w:rFonts w:asciiTheme="minorHAnsi" w:hAnsiTheme="minorHAnsi" w:cstheme="minorHAnsi"/>
                <w:color w:val="000000" w:themeColor="text1"/>
                <w:sz w:val="16"/>
                <w:szCs w:val="16"/>
              </w:rPr>
            </w:pPr>
            <w:r w:rsidRPr="00E612B1">
              <w:rPr>
                <w:rFonts w:asciiTheme="minorHAnsi" w:hAnsiTheme="minorHAnsi" w:cstheme="minorHAnsi"/>
                <w:color w:val="000000" w:themeColor="text1"/>
                <w:sz w:val="16"/>
                <w:szCs w:val="16"/>
              </w:rPr>
              <w:t>Την υπό στοιχεία </w:t>
            </w:r>
            <w:hyperlink r:id="rId47" w:tgtFrame="_blank" w:history="1">
              <w:r w:rsidRPr="00E612B1">
                <w:rPr>
                  <w:rStyle w:val="-"/>
                  <w:rFonts w:asciiTheme="minorHAnsi" w:hAnsiTheme="minorHAnsi" w:cstheme="minorHAnsi"/>
                  <w:color w:val="000000" w:themeColor="text1"/>
                  <w:sz w:val="16"/>
                  <w:szCs w:val="16"/>
                  <w:bdr w:val="none" w:sz="0" w:space="0" w:color="auto" w:frame="1"/>
                </w:rPr>
                <w:t>9950/ΓΔ5/27.1.2023 (Β΄ 388) Κοινή Υπουργική Απόφαση</w:t>
              </w:r>
            </w:hyperlink>
            <w:r w:rsidRPr="00E612B1">
              <w:rPr>
                <w:rFonts w:asciiTheme="minorHAnsi" w:hAnsiTheme="minorHAnsi" w:cstheme="minorHAnsi"/>
                <w:color w:val="000000" w:themeColor="text1"/>
                <w:sz w:val="16"/>
                <w:szCs w:val="16"/>
              </w:rPr>
              <w:t> με θέμα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E612B1" w:rsidRPr="00E612B1" w:rsidRDefault="00E612B1" w:rsidP="00E612B1">
            <w:pPr>
              <w:pStyle w:val="Web"/>
              <w:numPr>
                <w:ilvl w:val="0"/>
                <w:numId w:val="26"/>
              </w:numPr>
              <w:shd w:val="clear" w:color="auto" w:fill="FFC000"/>
              <w:spacing w:before="0" w:beforeAutospacing="0" w:after="0" w:afterAutospacing="0"/>
              <w:jc w:val="both"/>
              <w:textAlignment w:val="baseline"/>
              <w:rPr>
                <w:rFonts w:asciiTheme="minorHAnsi" w:hAnsiTheme="minorHAnsi" w:cstheme="minorHAnsi"/>
                <w:color w:val="000000" w:themeColor="text1"/>
                <w:sz w:val="16"/>
                <w:szCs w:val="16"/>
              </w:rPr>
            </w:pPr>
            <w:r w:rsidRPr="00E612B1">
              <w:rPr>
                <w:rFonts w:asciiTheme="minorHAnsi" w:hAnsiTheme="minorHAnsi" w:cstheme="minorHAnsi"/>
                <w:color w:val="000000" w:themeColor="text1"/>
                <w:sz w:val="16"/>
                <w:szCs w:val="16"/>
              </w:rPr>
              <w:t>Την υπό στοιχεία </w:t>
            </w:r>
            <w:hyperlink r:id="rId48" w:tgtFrame="_blank" w:history="1">
              <w:r w:rsidRPr="00E612B1">
                <w:rPr>
                  <w:rStyle w:val="-"/>
                  <w:rFonts w:asciiTheme="minorHAnsi" w:hAnsiTheme="minorHAnsi" w:cstheme="minorHAnsi"/>
                  <w:color w:val="000000" w:themeColor="text1"/>
                  <w:sz w:val="16"/>
                  <w:szCs w:val="16"/>
                  <w:bdr w:val="none" w:sz="0" w:space="0" w:color="auto" w:frame="1"/>
                </w:rPr>
                <w:t>12980/Ε3/3.2.2023 (Β΄ 602) Κοινή Υπουργική Απόφαση</w:t>
              </w:r>
            </w:hyperlink>
            <w:r w:rsidRPr="00E612B1">
              <w:rPr>
                <w:rFonts w:asciiTheme="minorHAnsi" w:hAnsiTheme="minorHAnsi" w:cstheme="minorHAnsi"/>
                <w:color w:val="000000" w:themeColor="text1"/>
                <w:sz w:val="16"/>
                <w:szCs w:val="16"/>
              </w:rPr>
              <w:t> με θέμα «Ρύθμιση ειδικότερων θεμάτων και αναγκαίων τεχνικών λεπτομερειών σχετικά με τον σχεδιασμό, τον προγραμματισμό, την ανάπτυξη, την επικαιροποίηση και τη λειτουργία της ειδικής ψηφιακής εφαρμογής του άρθρου 81 του ν. 4823/2021 (Α΄ 136)»</w:t>
            </w:r>
          </w:p>
          <w:p w:rsidR="00E612B1" w:rsidRPr="00E612B1" w:rsidRDefault="00E612B1" w:rsidP="00E612B1">
            <w:pPr>
              <w:pStyle w:val="Web"/>
              <w:numPr>
                <w:ilvl w:val="0"/>
                <w:numId w:val="26"/>
              </w:numPr>
              <w:shd w:val="clear" w:color="auto" w:fill="FFC000"/>
              <w:spacing w:before="0" w:beforeAutospacing="0" w:after="0" w:afterAutospacing="0"/>
              <w:jc w:val="both"/>
              <w:textAlignment w:val="baseline"/>
              <w:rPr>
                <w:rFonts w:asciiTheme="minorHAnsi" w:hAnsiTheme="minorHAnsi" w:cstheme="minorHAnsi"/>
                <w:color w:val="000000" w:themeColor="text1"/>
                <w:sz w:val="16"/>
                <w:szCs w:val="16"/>
              </w:rPr>
            </w:pPr>
            <w:r w:rsidRPr="00E612B1">
              <w:rPr>
                <w:rFonts w:asciiTheme="minorHAnsi" w:hAnsiTheme="minorHAnsi" w:cstheme="minorHAnsi"/>
                <w:sz w:val="16"/>
                <w:szCs w:val="16"/>
              </w:rPr>
              <w:t xml:space="preserve">Την με αριθμ. </w:t>
            </w:r>
            <w:r w:rsidRPr="00E612B1">
              <w:rPr>
                <w:rFonts w:asciiTheme="minorHAnsi" w:hAnsiTheme="minorHAnsi" w:cstheme="minorHAnsi"/>
                <w:sz w:val="16"/>
                <w:szCs w:val="16"/>
                <w:u w:val="single"/>
              </w:rPr>
              <w:t>118991/ΓΔ5/23-10-2023</w:t>
            </w:r>
            <w:r w:rsidRPr="00E612B1">
              <w:rPr>
                <w:rFonts w:asciiTheme="minorHAnsi" w:hAnsiTheme="minorHAnsi" w:cstheme="minorHAnsi"/>
                <w:sz w:val="16"/>
                <w:szCs w:val="16"/>
              </w:rPr>
              <w:t xml:space="preserve"> εγκ.  του ΥΠΑΙΘΑ Οδηγίες αναφορικά με την διαδικασία αξιολόγησης εκπαιδευτικών και μελών ΕΕΠ –ΕΒΠ σχολικού έτους 2023-2024</w:t>
            </w:r>
          </w:p>
          <w:p w:rsidR="00E612B1" w:rsidRPr="00E612B1" w:rsidRDefault="00E612B1" w:rsidP="00E612B1">
            <w:pPr>
              <w:pStyle w:val="Web"/>
              <w:numPr>
                <w:ilvl w:val="0"/>
                <w:numId w:val="26"/>
              </w:numPr>
              <w:shd w:val="clear" w:color="auto" w:fill="FFC000"/>
              <w:spacing w:before="0" w:beforeAutospacing="0" w:after="0" w:afterAutospacing="0"/>
              <w:jc w:val="both"/>
              <w:textAlignment w:val="baseline"/>
              <w:rPr>
                <w:rFonts w:asciiTheme="minorHAnsi" w:hAnsiTheme="minorHAnsi" w:cstheme="minorHAnsi"/>
                <w:color w:val="000000" w:themeColor="text1"/>
                <w:sz w:val="16"/>
                <w:szCs w:val="16"/>
              </w:rPr>
            </w:pPr>
            <w:r w:rsidRPr="00E612B1">
              <w:rPr>
                <w:rFonts w:asciiTheme="minorHAnsi" w:hAnsiTheme="minorHAnsi" w:cstheme="minorHAnsi"/>
                <w:sz w:val="16"/>
                <w:szCs w:val="16"/>
              </w:rPr>
              <w:t xml:space="preserve">Την  με αριθμ. </w:t>
            </w:r>
            <w:r w:rsidRPr="00E612B1">
              <w:rPr>
                <w:rFonts w:asciiTheme="minorHAnsi" w:hAnsiTheme="minorHAnsi" w:cstheme="minorHAnsi"/>
                <w:sz w:val="16"/>
                <w:szCs w:val="16"/>
                <w:u w:val="single"/>
              </w:rPr>
              <w:t>5302/ΓΔ5/17-01-2024</w:t>
            </w:r>
            <w:r w:rsidRPr="00E612B1">
              <w:rPr>
                <w:rFonts w:asciiTheme="minorHAnsi" w:hAnsiTheme="minorHAnsi" w:cstheme="minorHAnsi"/>
                <w:sz w:val="16"/>
                <w:szCs w:val="16"/>
              </w:rPr>
              <w:t xml:space="preserve"> εγκ. του ΥΠΑΙΘΑ Οδηγίες αναφορικά με την διαδικασία αξιολόγησης εκπαιδευτικών και μελών ΕΕΠ-ΕΒΠ σχολικών μονάδων, ΚΕΔΑΣΥ και ΣΔΕΥ (ΕΔΥ) – Έναρξη διαδικασίας αξιολόγησης για το πεδίο Α2 των σχολικών μονάδων και για το πεδίο Α των ΚΕΔΑΣΥ και ΣΔΕΥ (ΕΔΥ)</w:t>
            </w:r>
          </w:p>
          <w:p w:rsidR="003D5421" w:rsidRDefault="003D5421" w:rsidP="008112E7">
            <w:pPr>
              <w:pStyle w:val="TableParagraph"/>
              <w:spacing w:line="249" w:lineRule="exact"/>
              <w:ind w:left="117" w:right="108"/>
              <w:jc w:val="center"/>
            </w:pPr>
          </w:p>
        </w:tc>
      </w:tr>
      <w:tr w:rsidR="00AC02D7" w:rsidTr="00D155F2">
        <w:trPr>
          <w:trHeight w:val="511"/>
        </w:trPr>
        <w:tc>
          <w:tcPr>
            <w:tcW w:w="2336" w:type="dxa"/>
            <w:gridSpan w:val="2"/>
            <w:tcBorders>
              <w:top w:val="single" w:sz="4" w:space="0" w:color="000000"/>
              <w:left w:val="single" w:sz="4" w:space="0" w:color="000000"/>
              <w:bottom w:val="single" w:sz="4" w:space="0" w:color="auto"/>
              <w:right w:val="single" w:sz="4" w:space="0" w:color="000000"/>
            </w:tcBorders>
            <w:shd w:val="clear" w:color="auto" w:fill="FFC000"/>
          </w:tcPr>
          <w:p w:rsidR="00AC02D7" w:rsidRDefault="003A2A38" w:rsidP="008E13EB">
            <w:pPr>
              <w:pStyle w:val="TableParagraph"/>
              <w:spacing w:before="119"/>
              <w:ind w:left="831" w:right="184"/>
              <w:jc w:val="both"/>
              <w:rPr>
                <w:b/>
              </w:rPr>
            </w:pPr>
            <w:r>
              <w:rPr>
                <w:b/>
              </w:rPr>
              <w:t>Στάδια</w:t>
            </w:r>
            <w:r w:rsidR="00093901">
              <w:rPr>
                <w:b/>
              </w:rPr>
              <w:t>/</w:t>
            </w:r>
            <w:r w:rsidR="00093901" w:rsidRPr="00093901">
              <w:rPr>
                <w:b/>
              </w:rPr>
              <w:t>Τίτλος Διοικητικής Διαδικασίας</w:t>
            </w:r>
          </w:p>
        </w:tc>
        <w:tc>
          <w:tcPr>
            <w:tcW w:w="4040" w:type="dxa"/>
            <w:tcBorders>
              <w:top w:val="single" w:sz="4" w:space="0" w:color="000000"/>
              <w:left w:val="single" w:sz="4" w:space="0" w:color="000000"/>
              <w:bottom w:val="single" w:sz="4" w:space="0" w:color="auto"/>
              <w:right w:val="single" w:sz="4" w:space="0" w:color="000000"/>
            </w:tcBorders>
            <w:shd w:val="clear" w:color="auto" w:fill="FFC000"/>
          </w:tcPr>
          <w:p w:rsidR="00AC02D7" w:rsidRDefault="003A2A38">
            <w:pPr>
              <w:pStyle w:val="TableParagraph"/>
              <w:spacing w:before="119"/>
              <w:ind w:left="397"/>
              <w:rPr>
                <w:b/>
              </w:rPr>
            </w:pPr>
            <w:r>
              <w:rPr>
                <w:b/>
              </w:rPr>
              <w:t>Αναλυτική</w:t>
            </w:r>
            <w:r>
              <w:rPr>
                <w:b/>
                <w:spacing w:val="-2"/>
              </w:rPr>
              <w:t xml:space="preserve"> </w:t>
            </w:r>
            <w:r>
              <w:rPr>
                <w:b/>
              </w:rPr>
              <w:t>Περιγραφή</w:t>
            </w:r>
            <w:r>
              <w:rPr>
                <w:b/>
                <w:spacing w:val="-4"/>
              </w:rPr>
              <w:t xml:space="preserve"> </w:t>
            </w:r>
            <w:r>
              <w:rPr>
                <w:b/>
              </w:rPr>
              <w:t>διαδικασίας</w:t>
            </w:r>
            <w:r w:rsidR="008112E7">
              <w:rPr>
                <w:b/>
              </w:rPr>
              <w:t>/</w:t>
            </w:r>
            <w:r w:rsidR="008112E7" w:rsidRPr="008112E7">
              <w:rPr>
                <w:b/>
              </w:rPr>
              <w:t>Είδος Αρμοδιότητας</w:t>
            </w:r>
            <w:r w:rsidR="008112E7">
              <w:rPr>
                <w:b/>
              </w:rPr>
              <w:t>/</w:t>
            </w:r>
            <w:r w:rsidR="008112E7" w:rsidRPr="008112E7">
              <w:rPr>
                <w:b/>
              </w:rPr>
              <w:t>Είδος Διοικητικής Διαδικασίας</w:t>
            </w:r>
            <w:r w:rsidR="008112E7">
              <w:rPr>
                <w:b/>
              </w:rPr>
              <w:t>/</w:t>
            </w:r>
            <w:r w:rsidR="008112E7" w:rsidRPr="008112E7">
              <w:rPr>
                <w:b/>
              </w:rPr>
              <w:t>Ιδιότητα Αποδεκτών</w:t>
            </w:r>
          </w:p>
        </w:tc>
        <w:tc>
          <w:tcPr>
            <w:tcW w:w="4395" w:type="dxa"/>
            <w:tcBorders>
              <w:top w:val="single" w:sz="4" w:space="0" w:color="000000"/>
              <w:left w:val="single" w:sz="4" w:space="0" w:color="000000"/>
              <w:bottom w:val="single" w:sz="4" w:space="0" w:color="auto"/>
              <w:right w:val="single" w:sz="4" w:space="0" w:color="000000"/>
            </w:tcBorders>
            <w:shd w:val="clear" w:color="auto" w:fill="FFC000"/>
          </w:tcPr>
          <w:p w:rsidR="00AC02D7" w:rsidRDefault="003A2A38">
            <w:pPr>
              <w:pStyle w:val="TableParagraph"/>
              <w:spacing w:before="119"/>
              <w:ind w:left="1768" w:right="1767"/>
              <w:jc w:val="center"/>
              <w:rPr>
                <w:b/>
              </w:rPr>
            </w:pPr>
            <w:r>
              <w:rPr>
                <w:b/>
              </w:rPr>
              <w:t>Κίνδυνοι</w:t>
            </w:r>
          </w:p>
        </w:tc>
        <w:tc>
          <w:tcPr>
            <w:tcW w:w="4359" w:type="dxa"/>
            <w:tcBorders>
              <w:top w:val="single" w:sz="4" w:space="0" w:color="000000"/>
              <w:left w:val="single" w:sz="4" w:space="0" w:color="000000"/>
              <w:bottom w:val="single" w:sz="4" w:space="0" w:color="auto"/>
              <w:right w:val="single" w:sz="4" w:space="0" w:color="000000"/>
            </w:tcBorders>
            <w:shd w:val="clear" w:color="auto" w:fill="FFC000"/>
          </w:tcPr>
          <w:p w:rsidR="00AC02D7" w:rsidRDefault="003A2A38">
            <w:pPr>
              <w:pStyle w:val="TableParagraph"/>
              <w:spacing w:before="119"/>
              <w:ind w:left="771"/>
              <w:rPr>
                <w:b/>
              </w:rPr>
            </w:pPr>
            <w:r>
              <w:rPr>
                <w:b/>
              </w:rPr>
              <w:t>Υφιστάμενες</w:t>
            </w:r>
            <w:r>
              <w:rPr>
                <w:b/>
                <w:spacing w:val="-4"/>
              </w:rPr>
              <w:t xml:space="preserve"> </w:t>
            </w:r>
            <w:r>
              <w:rPr>
                <w:b/>
              </w:rPr>
              <w:t>Δικλίδες</w:t>
            </w:r>
            <w:r>
              <w:rPr>
                <w:b/>
                <w:spacing w:val="-4"/>
              </w:rPr>
              <w:t xml:space="preserve"> </w:t>
            </w:r>
            <w:r>
              <w:rPr>
                <w:b/>
              </w:rPr>
              <w:t>ελέγχου</w:t>
            </w:r>
          </w:p>
        </w:tc>
      </w:tr>
      <w:tr w:rsidR="00AC02D7" w:rsidRPr="005F2182" w:rsidTr="00D155F2">
        <w:trPr>
          <w:trHeight w:val="287"/>
        </w:trPr>
        <w:tc>
          <w:tcPr>
            <w:tcW w:w="509" w:type="dxa"/>
            <w:tcBorders>
              <w:top w:val="single" w:sz="4" w:space="0" w:color="auto"/>
              <w:left w:val="single" w:sz="4" w:space="0" w:color="auto"/>
              <w:bottom w:val="single" w:sz="4" w:space="0" w:color="auto"/>
              <w:right w:val="single" w:sz="4" w:space="0" w:color="auto"/>
            </w:tcBorders>
          </w:tcPr>
          <w:p w:rsidR="00AC02D7" w:rsidRPr="005F2182" w:rsidRDefault="00C62FCC" w:rsidP="005F218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Α</w:t>
            </w:r>
            <w:r w:rsidR="003A2A38" w:rsidRPr="005F2182">
              <w:rPr>
                <w:rFonts w:asciiTheme="minorHAnsi" w:hAnsiTheme="minorHAnsi" w:cstheme="minorHAnsi"/>
                <w:color w:val="000000" w:themeColor="text1"/>
              </w:rPr>
              <w:t>1.</w:t>
            </w:r>
          </w:p>
        </w:tc>
        <w:tc>
          <w:tcPr>
            <w:tcW w:w="1827" w:type="dxa"/>
            <w:tcBorders>
              <w:top w:val="single" w:sz="4" w:space="0" w:color="auto"/>
              <w:left w:val="single" w:sz="4" w:space="0" w:color="auto"/>
              <w:bottom w:val="single" w:sz="4" w:space="0" w:color="auto"/>
              <w:right w:val="single" w:sz="4" w:space="0" w:color="auto"/>
            </w:tcBorders>
          </w:tcPr>
          <w:p w:rsidR="00AC02D7" w:rsidRPr="005F2182" w:rsidRDefault="00F13BBF" w:rsidP="008E13EB">
            <w:pPr>
              <w:pStyle w:val="TableParagraph"/>
              <w:ind w:left="0" w:right="184"/>
              <w:rPr>
                <w:rFonts w:asciiTheme="minorHAnsi" w:hAnsiTheme="minorHAnsi" w:cstheme="minorHAnsi"/>
                <w:color w:val="000000" w:themeColor="text1"/>
              </w:rPr>
            </w:pPr>
            <w:r w:rsidRPr="005F2182">
              <w:rPr>
                <w:rFonts w:asciiTheme="minorHAnsi" w:hAnsiTheme="minorHAnsi" w:cstheme="minorHAnsi"/>
                <w:color w:val="000000" w:themeColor="text1"/>
              </w:rPr>
              <w:t>Έναρξη αξιολογικής περιόδου</w:t>
            </w:r>
          </w:p>
        </w:tc>
        <w:tc>
          <w:tcPr>
            <w:tcW w:w="4040" w:type="dxa"/>
            <w:tcBorders>
              <w:top w:val="single" w:sz="4" w:space="0" w:color="auto"/>
              <w:left w:val="single" w:sz="4" w:space="0" w:color="auto"/>
              <w:bottom w:val="single" w:sz="4" w:space="0" w:color="auto"/>
              <w:right w:val="single" w:sz="4" w:space="0" w:color="auto"/>
            </w:tcBorders>
          </w:tcPr>
          <w:p w:rsidR="00367BD2" w:rsidRDefault="00F13BBF" w:rsidP="00E612B1">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Απόφαση του Δ/ντή ΔΙΠΕ Λασιθίου περί καθορισμού  του  χρόνου έναρξης και λήξης της αξιολογικής περιόδου ανά αξιολογητή</w:t>
            </w:r>
          </w:p>
          <w:p w:rsidR="00367BD2" w:rsidRDefault="00367BD2" w:rsidP="00E612B1">
            <w:pPr>
              <w:pStyle w:val="TableParagraph"/>
              <w:ind w:left="107"/>
              <w:rPr>
                <w:rFonts w:asciiTheme="minorHAnsi" w:hAnsiTheme="minorHAnsi" w:cstheme="minorHAnsi"/>
                <w:color w:val="000000" w:themeColor="text1"/>
                <w:lang w:val="en-US"/>
              </w:rPr>
            </w:pPr>
          </w:p>
          <w:p w:rsidR="00367BD2" w:rsidRPr="00367BD2" w:rsidRDefault="00367BD2" w:rsidP="00E612B1">
            <w:pPr>
              <w:pStyle w:val="TableParagraph"/>
              <w:ind w:left="107"/>
              <w:rPr>
                <w:rFonts w:asciiTheme="minorHAnsi" w:hAnsiTheme="minorHAnsi" w:cstheme="minorHAnsi"/>
                <w:color w:val="000000" w:themeColor="text1"/>
              </w:rPr>
            </w:pPr>
            <w:r w:rsidRPr="00367BD2">
              <w:rPr>
                <w:rFonts w:asciiTheme="minorHAnsi" w:hAnsiTheme="minorHAnsi" w:cstheme="minorHAnsi"/>
                <w:color w:val="000000" w:themeColor="text1"/>
              </w:rPr>
              <w:t>/</w:t>
            </w:r>
            <w:r w:rsidR="008112E7" w:rsidRPr="005F2182">
              <w:rPr>
                <w:rFonts w:asciiTheme="minorHAnsi" w:hAnsiTheme="minorHAnsi" w:cstheme="minorHAnsi"/>
                <w:color w:val="000000" w:themeColor="text1"/>
              </w:rPr>
              <w:t>εφαρμοστική/αμφιστρεφής</w:t>
            </w:r>
          </w:p>
          <w:p w:rsidR="00367BD2" w:rsidRPr="00367BD2" w:rsidRDefault="00367BD2" w:rsidP="00E612B1">
            <w:pPr>
              <w:pStyle w:val="TableParagraph"/>
              <w:ind w:left="107"/>
              <w:rPr>
                <w:rFonts w:asciiTheme="minorHAnsi" w:hAnsiTheme="minorHAnsi" w:cstheme="minorHAnsi"/>
                <w:color w:val="000000" w:themeColor="text1"/>
              </w:rPr>
            </w:pPr>
          </w:p>
          <w:p w:rsidR="00AC02D7" w:rsidRPr="005F2182" w:rsidRDefault="00367BD2" w:rsidP="00E612B1">
            <w:pPr>
              <w:pStyle w:val="TableParagraph"/>
              <w:ind w:left="107"/>
              <w:rPr>
                <w:rFonts w:asciiTheme="minorHAnsi" w:hAnsiTheme="minorHAnsi" w:cstheme="minorHAnsi"/>
                <w:color w:val="000000" w:themeColor="text1"/>
              </w:rPr>
            </w:pPr>
            <w:r w:rsidRPr="00367BD2">
              <w:rPr>
                <w:rFonts w:asciiTheme="minorHAnsi" w:hAnsiTheme="minorHAnsi" w:cstheme="minorHAnsi"/>
                <w:color w:val="000000" w:themeColor="text1"/>
              </w:rPr>
              <w:t>/</w:t>
            </w:r>
            <w:r w:rsidR="00FD5375" w:rsidRPr="005F2182">
              <w:rPr>
                <w:rFonts w:asciiTheme="minorHAnsi" w:hAnsiTheme="minorHAnsi" w:cstheme="minorHAnsi"/>
                <w:color w:val="000000" w:themeColor="text1"/>
              </w:rPr>
              <w:t>Σύμβουλοι</w:t>
            </w:r>
            <w:r w:rsidR="00F13BBF" w:rsidRPr="005F2182">
              <w:rPr>
                <w:rFonts w:asciiTheme="minorHAnsi" w:hAnsiTheme="minorHAnsi" w:cstheme="minorHAnsi"/>
                <w:color w:val="000000" w:themeColor="text1"/>
              </w:rPr>
              <w:t xml:space="preserve"> Εκπαίδευσης</w:t>
            </w:r>
            <w:r w:rsidR="00E612B1">
              <w:rPr>
                <w:rFonts w:asciiTheme="minorHAnsi" w:hAnsiTheme="minorHAnsi" w:cstheme="minorHAnsi"/>
                <w:color w:val="000000" w:themeColor="text1"/>
              </w:rPr>
              <w:t>, Δ/ντές-Προιστάμενοι Σχολικών μονάδων</w:t>
            </w:r>
            <w:r w:rsidR="00F13BBF" w:rsidRPr="005F2182">
              <w:rPr>
                <w:rFonts w:asciiTheme="minorHAnsi" w:hAnsiTheme="minorHAnsi" w:cstheme="minorHAnsi"/>
                <w:color w:val="000000" w:themeColor="text1"/>
              </w:rPr>
              <w:t>, αξιολογούμενοι</w:t>
            </w:r>
          </w:p>
        </w:tc>
        <w:tc>
          <w:tcPr>
            <w:tcW w:w="4395" w:type="dxa"/>
            <w:tcBorders>
              <w:top w:val="single" w:sz="4" w:space="0" w:color="auto"/>
              <w:left w:val="single" w:sz="4" w:space="0" w:color="auto"/>
              <w:bottom w:val="single" w:sz="4" w:space="0" w:color="auto"/>
              <w:right w:val="single" w:sz="4" w:space="0" w:color="auto"/>
            </w:tcBorders>
          </w:tcPr>
          <w:p w:rsidR="00197940" w:rsidRPr="005F2182" w:rsidRDefault="00197940" w:rsidP="005F2182">
            <w:pPr>
              <w:pStyle w:val="TableParagraph"/>
              <w:ind w:left="104"/>
              <w:rPr>
                <w:rFonts w:asciiTheme="minorHAnsi" w:hAnsiTheme="minorHAnsi" w:cstheme="minorHAnsi"/>
                <w:color w:val="000000" w:themeColor="text1"/>
              </w:rPr>
            </w:pPr>
          </w:p>
        </w:tc>
        <w:tc>
          <w:tcPr>
            <w:tcW w:w="4359" w:type="dxa"/>
            <w:tcBorders>
              <w:top w:val="single" w:sz="4" w:space="0" w:color="auto"/>
              <w:left w:val="single" w:sz="4" w:space="0" w:color="auto"/>
              <w:bottom w:val="single" w:sz="4" w:space="0" w:color="auto"/>
              <w:right w:val="single" w:sz="4" w:space="0" w:color="auto"/>
            </w:tcBorders>
          </w:tcPr>
          <w:p w:rsidR="00197940" w:rsidRPr="005F2182" w:rsidRDefault="00197940" w:rsidP="005F2182">
            <w:pPr>
              <w:pStyle w:val="TableParagraph"/>
              <w:ind w:left="104"/>
              <w:rPr>
                <w:rFonts w:asciiTheme="minorHAnsi" w:hAnsiTheme="minorHAnsi" w:cstheme="minorHAnsi"/>
                <w:color w:val="000000" w:themeColor="text1"/>
              </w:rPr>
            </w:pPr>
          </w:p>
        </w:tc>
      </w:tr>
      <w:tr w:rsidR="00AC02D7" w:rsidRPr="005F2182" w:rsidTr="0016164C">
        <w:trPr>
          <w:trHeight w:val="409"/>
        </w:trPr>
        <w:tc>
          <w:tcPr>
            <w:tcW w:w="509" w:type="dxa"/>
            <w:tcBorders>
              <w:left w:val="single" w:sz="4" w:space="0" w:color="000000"/>
              <w:bottom w:val="single" w:sz="4" w:space="0" w:color="000000"/>
              <w:right w:val="single" w:sz="4" w:space="0" w:color="000000"/>
            </w:tcBorders>
          </w:tcPr>
          <w:p w:rsidR="00AC02D7" w:rsidRPr="005F2182" w:rsidRDefault="00C62FCC" w:rsidP="005F218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Α</w:t>
            </w:r>
            <w:r w:rsidR="00E37366" w:rsidRPr="005F2182">
              <w:rPr>
                <w:rFonts w:asciiTheme="minorHAnsi" w:hAnsiTheme="minorHAnsi" w:cstheme="minorHAnsi"/>
                <w:color w:val="000000" w:themeColor="text1"/>
              </w:rPr>
              <w:t>2</w:t>
            </w:r>
          </w:p>
        </w:tc>
        <w:tc>
          <w:tcPr>
            <w:tcW w:w="1827" w:type="dxa"/>
            <w:tcBorders>
              <w:left w:val="single" w:sz="4" w:space="0" w:color="000000"/>
              <w:bottom w:val="single" w:sz="4" w:space="0" w:color="000000"/>
              <w:right w:val="single" w:sz="4" w:space="0" w:color="000000"/>
            </w:tcBorders>
          </w:tcPr>
          <w:p w:rsidR="00AC02D7" w:rsidRPr="005F2182" w:rsidRDefault="005F2182" w:rsidP="008E13EB">
            <w:pPr>
              <w:pStyle w:val="TableParagraph"/>
              <w:ind w:left="105" w:right="42"/>
              <w:rPr>
                <w:rFonts w:asciiTheme="minorHAnsi" w:hAnsiTheme="minorHAnsi" w:cstheme="minorHAnsi"/>
                <w:color w:val="000000" w:themeColor="text1"/>
              </w:rPr>
            </w:pPr>
            <w:r>
              <w:rPr>
                <w:rFonts w:asciiTheme="minorHAnsi" w:hAnsiTheme="minorHAnsi" w:cstheme="minorHAnsi"/>
                <w:color w:val="000000" w:themeColor="text1"/>
              </w:rPr>
              <w:t>Επισήμανση/</w:t>
            </w:r>
            <w:r w:rsidR="00F13BBF" w:rsidRPr="005F2182">
              <w:rPr>
                <w:rFonts w:asciiTheme="minorHAnsi" w:hAnsiTheme="minorHAnsi" w:cstheme="minorHAnsi"/>
                <w:color w:val="000000" w:themeColor="text1"/>
              </w:rPr>
              <w:t>Επιλογή αξιολογούμενων</w:t>
            </w:r>
          </w:p>
        </w:tc>
        <w:tc>
          <w:tcPr>
            <w:tcW w:w="4040" w:type="dxa"/>
            <w:tcBorders>
              <w:left w:val="single" w:sz="4" w:space="0" w:color="000000"/>
              <w:bottom w:val="single" w:sz="4" w:space="0" w:color="000000"/>
              <w:right w:val="single" w:sz="4" w:space="0" w:color="000000"/>
            </w:tcBorders>
          </w:tcPr>
          <w:p w:rsidR="00367BD2" w:rsidRDefault="00F13BBF" w:rsidP="008E13EB">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 xml:space="preserve">Ο χειριστής </w:t>
            </w:r>
            <w:r w:rsidR="00F07278" w:rsidRPr="005F2182">
              <w:rPr>
                <w:rFonts w:asciiTheme="minorHAnsi" w:hAnsiTheme="minorHAnsi" w:cstheme="minorHAnsi"/>
                <w:color w:val="000000" w:themeColor="text1"/>
              </w:rPr>
              <w:t xml:space="preserve"> του </w:t>
            </w:r>
            <w:r w:rsidR="00F07278" w:rsidRPr="005F2182">
              <w:rPr>
                <w:rFonts w:asciiTheme="minorHAnsi" w:hAnsiTheme="minorHAnsi" w:cstheme="minorHAnsi"/>
                <w:color w:val="000000" w:themeColor="text1"/>
                <w:shd w:val="clear" w:color="auto" w:fill="FFFFFF"/>
              </w:rPr>
              <w:t xml:space="preserve">ενιαίου πληροφοριακού συστήματος </w:t>
            </w:r>
            <w:r w:rsidRPr="005F2182">
              <w:rPr>
                <w:rStyle w:val="ac"/>
                <w:rFonts w:asciiTheme="minorHAnsi" w:hAnsiTheme="minorHAnsi" w:cstheme="minorHAnsi"/>
                <w:bCs/>
                <w:i w:val="0"/>
                <w:iCs w:val="0"/>
                <w:color w:val="000000" w:themeColor="text1"/>
                <w:shd w:val="clear" w:color="auto" w:fill="FFFFFF"/>
              </w:rPr>
              <w:t>myschoo</w:t>
            </w:r>
            <w:r w:rsidRPr="005F2182">
              <w:rPr>
                <w:rFonts w:asciiTheme="minorHAnsi" w:hAnsiTheme="minorHAnsi" w:cstheme="minorHAnsi"/>
                <w:color w:val="000000" w:themeColor="text1"/>
                <w:lang w:val="en-US"/>
              </w:rPr>
              <w:t>l</w:t>
            </w:r>
            <w:r w:rsidR="00F07278" w:rsidRPr="005F2182">
              <w:rPr>
                <w:rFonts w:asciiTheme="minorHAnsi" w:hAnsiTheme="minorHAnsi" w:cstheme="minorHAnsi"/>
                <w:color w:val="000000" w:themeColor="text1"/>
              </w:rPr>
              <w:t xml:space="preserve">  εξάγει σε </w:t>
            </w:r>
            <w:r w:rsidR="00F07278" w:rsidRPr="005F2182">
              <w:rPr>
                <w:rFonts w:asciiTheme="minorHAnsi" w:hAnsiTheme="minorHAnsi" w:cstheme="minorHAnsi"/>
                <w:color w:val="000000" w:themeColor="text1"/>
                <w:shd w:val="clear" w:color="auto" w:fill="FFFFFF"/>
              </w:rPr>
              <w:t>πίνακα (excel) </w:t>
            </w:r>
            <w:r w:rsidR="00F07278" w:rsidRPr="005F2182">
              <w:rPr>
                <w:rFonts w:asciiTheme="minorHAnsi" w:hAnsiTheme="minorHAnsi" w:cstheme="minorHAnsi"/>
                <w:color w:val="000000" w:themeColor="text1"/>
              </w:rPr>
              <w:t xml:space="preserve"> τα πλήρη δεδομένα των </w:t>
            </w:r>
            <w:r w:rsidR="00F07278" w:rsidRPr="005F2182">
              <w:rPr>
                <w:rFonts w:asciiTheme="minorHAnsi" w:hAnsiTheme="minorHAnsi" w:cstheme="minorHAnsi"/>
                <w:color w:val="000000" w:themeColor="text1"/>
              </w:rPr>
              <w:lastRenderedPageBreak/>
              <w:t>εκπαιδευτικών που διορίστηκαν τα έτη 2020, 2021</w:t>
            </w:r>
            <w:r w:rsidR="00E612B1">
              <w:rPr>
                <w:rFonts w:asciiTheme="minorHAnsi" w:hAnsiTheme="minorHAnsi" w:cstheme="minorHAnsi"/>
                <w:color w:val="000000" w:themeColor="text1"/>
              </w:rPr>
              <w:t>,</w:t>
            </w:r>
            <w:r w:rsidR="00F07278" w:rsidRPr="005F2182">
              <w:rPr>
                <w:rFonts w:asciiTheme="minorHAnsi" w:hAnsiTheme="minorHAnsi" w:cstheme="minorHAnsi"/>
                <w:color w:val="000000" w:themeColor="text1"/>
              </w:rPr>
              <w:t xml:space="preserve"> 2022</w:t>
            </w:r>
            <w:r w:rsidR="00E612B1">
              <w:rPr>
                <w:rFonts w:asciiTheme="minorHAnsi" w:hAnsiTheme="minorHAnsi" w:cstheme="minorHAnsi"/>
                <w:color w:val="000000" w:themeColor="text1"/>
              </w:rPr>
              <w:t xml:space="preserve"> και 2023</w:t>
            </w:r>
            <w:r w:rsidR="00F07278" w:rsidRPr="005F2182">
              <w:rPr>
                <w:rFonts w:asciiTheme="minorHAnsi" w:hAnsiTheme="minorHAnsi" w:cstheme="minorHAnsi"/>
                <w:color w:val="000000" w:themeColor="text1"/>
              </w:rPr>
              <w:t xml:space="preserve"> και που υπηρετούν στην ΔΙΠΕ Λασιθίου είτε με οριστική τοποθέτηση, είτε με απόσπαση</w:t>
            </w:r>
            <w:r w:rsidR="0070025D" w:rsidRPr="005F2182">
              <w:rPr>
                <w:rFonts w:asciiTheme="minorHAnsi" w:hAnsiTheme="minorHAnsi" w:cstheme="minorHAnsi"/>
                <w:color w:val="000000" w:themeColor="text1"/>
              </w:rPr>
              <w:t>,</w:t>
            </w:r>
            <w:r w:rsidR="00F07278" w:rsidRPr="005F2182">
              <w:rPr>
                <w:rFonts w:asciiTheme="minorHAnsi" w:hAnsiTheme="minorHAnsi" w:cstheme="minorHAnsi"/>
                <w:color w:val="000000" w:themeColor="text1"/>
              </w:rPr>
              <w:t xml:space="preserve"> είτε βρίσκονται στην διάθεση του ΠΥΣΠΕ Λασιθίου. </w:t>
            </w:r>
          </w:p>
          <w:p w:rsidR="00367BD2" w:rsidRDefault="00F13BBF" w:rsidP="008E13EB">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/εφαρμοστική/αμφιστρεφής</w:t>
            </w:r>
          </w:p>
          <w:p w:rsidR="00367BD2" w:rsidRDefault="00367BD2" w:rsidP="008E13EB">
            <w:pPr>
              <w:pStyle w:val="TableParagraph"/>
              <w:ind w:left="107"/>
              <w:rPr>
                <w:rFonts w:asciiTheme="minorHAnsi" w:hAnsiTheme="minorHAnsi" w:cstheme="minorHAnsi"/>
                <w:color w:val="000000" w:themeColor="text1"/>
                <w:lang w:val="en-US"/>
              </w:rPr>
            </w:pPr>
          </w:p>
          <w:p w:rsidR="00AC02D7" w:rsidRPr="005F2182" w:rsidRDefault="00F13BBF" w:rsidP="00367BD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w:t>
            </w:r>
            <w:r w:rsidR="00F07278" w:rsidRPr="005F2182">
              <w:rPr>
                <w:rFonts w:asciiTheme="minorHAnsi" w:hAnsiTheme="minorHAnsi" w:cstheme="minorHAnsi"/>
                <w:color w:val="000000" w:themeColor="text1"/>
              </w:rPr>
              <w:t xml:space="preserve">χειριστής </w:t>
            </w:r>
            <w:r w:rsidR="008E13EB" w:rsidRPr="005F2182">
              <w:rPr>
                <w:rStyle w:val="ac"/>
                <w:rFonts w:asciiTheme="minorHAnsi" w:hAnsiTheme="minorHAnsi" w:cstheme="minorHAnsi"/>
                <w:bCs/>
                <w:i w:val="0"/>
                <w:iCs w:val="0"/>
                <w:color w:val="000000" w:themeColor="text1"/>
                <w:shd w:val="clear" w:color="auto" w:fill="FFFFFF"/>
              </w:rPr>
              <w:t>myschoo</w:t>
            </w:r>
            <w:r w:rsidR="008E13EB" w:rsidRPr="005F2182">
              <w:rPr>
                <w:rFonts w:asciiTheme="minorHAnsi" w:hAnsiTheme="minorHAnsi" w:cstheme="minorHAnsi"/>
                <w:color w:val="000000" w:themeColor="text1"/>
                <w:lang w:val="en-US"/>
              </w:rPr>
              <w:t>l</w:t>
            </w:r>
            <w:r w:rsidR="008E13EB" w:rsidRPr="005F2182">
              <w:rPr>
                <w:rFonts w:asciiTheme="minorHAnsi" w:hAnsiTheme="minorHAnsi" w:cstheme="minorHAnsi"/>
                <w:color w:val="000000" w:themeColor="text1"/>
              </w:rPr>
              <w:t xml:space="preserve"> </w:t>
            </w:r>
            <w:r w:rsidR="00F07278" w:rsidRPr="005F2182">
              <w:rPr>
                <w:rFonts w:asciiTheme="minorHAnsi" w:hAnsiTheme="minorHAnsi" w:cstheme="minorHAnsi"/>
                <w:color w:val="000000" w:themeColor="text1"/>
              </w:rPr>
              <w:t>.</w:t>
            </w:r>
          </w:p>
        </w:tc>
        <w:tc>
          <w:tcPr>
            <w:tcW w:w="4395" w:type="dxa"/>
            <w:tcBorders>
              <w:left w:val="single" w:sz="4" w:space="0" w:color="000000"/>
              <w:bottom w:val="single" w:sz="4" w:space="0" w:color="000000"/>
              <w:right w:val="single" w:sz="4" w:space="0" w:color="000000"/>
            </w:tcBorders>
          </w:tcPr>
          <w:p w:rsidR="001E68E4" w:rsidRPr="005F2182" w:rsidRDefault="001E68E4" w:rsidP="005F2182">
            <w:pPr>
              <w:pStyle w:val="TableParagraph"/>
              <w:ind w:right="404"/>
              <w:rPr>
                <w:rFonts w:asciiTheme="minorHAnsi" w:hAnsiTheme="minorHAnsi" w:cstheme="minorHAnsi"/>
                <w:color w:val="000000" w:themeColor="text1"/>
              </w:rPr>
            </w:pPr>
          </w:p>
        </w:tc>
        <w:tc>
          <w:tcPr>
            <w:tcW w:w="4359" w:type="dxa"/>
            <w:tcBorders>
              <w:left w:val="single" w:sz="4" w:space="0" w:color="000000"/>
              <w:bottom w:val="single" w:sz="4" w:space="0" w:color="000000"/>
              <w:right w:val="single" w:sz="4" w:space="0" w:color="000000"/>
            </w:tcBorders>
          </w:tcPr>
          <w:p w:rsidR="00AC02D7" w:rsidRPr="005F2182" w:rsidRDefault="00AC02D7" w:rsidP="005F2182">
            <w:pPr>
              <w:pStyle w:val="TableParagraph"/>
              <w:rPr>
                <w:rFonts w:asciiTheme="minorHAnsi" w:hAnsiTheme="minorHAnsi" w:cstheme="minorHAnsi"/>
                <w:color w:val="000000" w:themeColor="text1"/>
              </w:rPr>
            </w:pPr>
          </w:p>
        </w:tc>
      </w:tr>
    </w:tbl>
    <w:p w:rsidR="00AC02D7" w:rsidRPr="005F2182" w:rsidRDefault="00AC02D7" w:rsidP="005F2182">
      <w:pPr>
        <w:pStyle w:val="a3"/>
        <w:rPr>
          <w:rFonts w:asciiTheme="minorHAnsi" w:hAnsiTheme="minorHAnsi" w:cstheme="minorHAnsi"/>
          <w:b/>
          <w:color w:val="000000" w:themeColor="text1"/>
          <w:sz w:val="22"/>
          <w:szCs w:val="22"/>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1827"/>
        <w:gridCol w:w="4040"/>
        <w:gridCol w:w="4395"/>
        <w:gridCol w:w="4359"/>
      </w:tblGrid>
      <w:tr w:rsidR="00AC02D7" w:rsidRPr="005F2182" w:rsidTr="00D155F2">
        <w:trPr>
          <w:trHeight w:val="1767"/>
        </w:trPr>
        <w:tc>
          <w:tcPr>
            <w:tcW w:w="509" w:type="dxa"/>
            <w:tcBorders>
              <w:left w:val="single" w:sz="4" w:space="0" w:color="000000"/>
              <w:bottom w:val="single" w:sz="4" w:space="0" w:color="000000"/>
              <w:right w:val="single" w:sz="4" w:space="0" w:color="000000"/>
            </w:tcBorders>
          </w:tcPr>
          <w:p w:rsidR="00AC02D7" w:rsidRPr="005F2182" w:rsidRDefault="00C62FCC" w:rsidP="005F218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Α</w:t>
            </w:r>
            <w:r w:rsidR="00E37366" w:rsidRPr="005F2182">
              <w:rPr>
                <w:rFonts w:asciiTheme="minorHAnsi" w:hAnsiTheme="minorHAnsi" w:cstheme="minorHAnsi"/>
                <w:color w:val="000000" w:themeColor="text1"/>
              </w:rPr>
              <w:t>3</w:t>
            </w:r>
          </w:p>
        </w:tc>
        <w:tc>
          <w:tcPr>
            <w:tcW w:w="1827" w:type="dxa"/>
            <w:tcBorders>
              <w:left w:val="single" w:sz="4" w:space="0" w:color="000000"/>
              <w:bottom w:val="single" w:sz="4" w:space="0" w:color="000000"/>
              <w:right w:val="single" w:sz="4" w:space="0" w:color="000000"/>
            </w:tcBorders>
          </w:tcPr>
          <w:p w:rsidR="00AC02D7" w:rsidRPr="005F2182" w:rsidRDefault="00F07278" w:rsidP="0016164C">
            <w:pPr>
              <w:pStyle w:val="TableParagraph"/>
              <w:ind w:left="105"/>
              <w:rPr>
                <w:rFonts w:asciiTheme="minorHAnsi" w:hAnsiTheme="minorHAnsi" w:cstheme="minorHAnsi"/>
                <w:color w:val="000000" w:themeColor="text1"/>
              </w:rPr>
            </w:pPr>
            <w:r w:rsidRPr="005F2182">
              <w:rPr>
                <w:rFonts w:asciiTheme="minorHAnsi" w:hAnsiTheme="minorHAnsi" w:cstheme="minorHAnsi"/>
                <w:color w:val="000000" w:themeColor="text1"/>
              </w:rPr>
              <w:t xml:space="preserve">Επισήμανση αδειούχων  </w:t>
            </w:r>
          </w:p>
        </w:tc>
        <w:tc>
          <w:tcPr>
            <w:tcW w:w="4040" w:type="dxa"/>
            <w:tcBorders>
              <w:left w:val="single" w:sz="4" w:space="0" w:color="000000"/>
              <w:bottom w:val="single" w:sz="4" w:space="0" w:color="000000"/>
              <w:right w:val="single" w:sz="4" w:space="0" w:color="000000"/>
            </w:tcBorders>
          </w:tcPr>
          <w:p w:rsidR="00367BD2" w:rsidRDefault="00F07278" w:rsidP="008E13EB">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 xml:space="preserve">Ο χειριστής αδειών επισημαίνει στο εξαγόμενο  </w:t>
            </w:r>
            <w:r w:rsidRPr="005F2182">
              <w:rPr>
                <w:rFonts w:asciiTheme="minorHAnsi" w:hAnsiTheme="minorHAnsi" w:cstheme="minorHAnsi"/>
                <w:color w:val="000000" w:themeColor="text1"/>
                <w:lang w:val="en-US"/>
              </w:rPr>
              <w:t>excel</w:t>
            </w:r>
            <w:r w:rsidRPr="005F2182">
              <w:rPr>
                <w:rFonts w:asciiTheme="minorHAnsi" w:hAnsiTheme="minorHAnsi" w:cstheme="minorHAnsi"/>
                <w:color w:val="000000" w:themeColor="text1"/>
              </w:rPr>
              <w:t xml:space="preserve"> τους </w:t>
            </w:r>
            <w:r w:rsidR="00D729EE" w:rsidRPr="005F2182">
              <w:rPr>
                <w:rFonts w:asciiTheme="minorHAnsi" w:hAnsiTheme="minorHAnsi" w:cstheme="minorHAnsi"/>
                <w:color w:val="000000" w:themeColor="text1"/>
              </w:rPr>
              <w:t xml:space="preserve">διορισμένους </w:t>
            </w:r>
            <w:r w:rsidR="005F2182">
              <w:rPr>
                <w:rFonts w:asciiTheme="minorHAnsi" w:hAnsiTheme="minorHAnsi" w:cstheme="minorHAnsi"/>
                <w:color w:val="000000" w:themeColor="text1"/>
              </w:rPr>
              <w:t xml:space="preserve">κατά </w:t>
            </w:r>
            <w:r w:rsidR="00D729EE" w:rsidRPr="005F2182">
              <w:rPr>
                <w:rFonts w:asciiTheme="minorHAnsi" w:hAnsiTheme="minorHAnsi" w:cstheme="minorHAnsi"/>
                <w:color w:val="000000" w:themeColor="text1"/>
              </w:rPr>
              <w:t xml:space="preserve">τα παραπάνω έτη </w:t>
            </w:r>
            <w:r w:rsidRPr="005F2182">
              <w:rPr>
                <w:rFonts w:asciiTheme="minorHAnsi" w:hAnsiTheme="minorHAnsi" w:cstheme="minorHAnsi"/>
                <w:color w:val="000000" w:themeColor="text1"/>
              </w:rPr>
              <w:t xml:space="preserve"> </w:t>
            </w:r>
            <w:r w:rsidR="005F2182">
              <w:rPr>
                <w:rFonts w:asciiTheme="minorHAnsi" w:hAnsiTheme="minorHAnsi" w:cstheme="minorHAnsi"/>
                <w:color w:val="000000" w:themeColor="text1"/>
              </w:rPr>
              <w:t xml:space="preserve">εκπαιδευτικούς </w:t>
            </w:r>
            <w:r w:rsidRPr="005F2182">
              <w:rPr>
                <w:rFonts w:asciiTheme="minorHAnsi" w:hAnsiTheme="minorHAnsi" w:cstheme="minorHAnsi"/>
                <w:color w:val="000000" w:themeColor="text1"/>
              </w:rPr>
              <w:t>οι οποίοι βρίσκονται σε μακροχρόνια άδεια κάθε είδους, η ημερομηνία επιστροφής αναγράφεται οπωσδήποτε</w:t>
            </w:r>
            <w:r w:rsidR="0070025D" w:rsidRPr="005F2182">
              <w:rPr>
                <w:rFonts w:asciiTheme="minorHAnsi" w:hAnsiTheme="minorHAnsi" w:cstheme="minorHAnsi"/>
                <w:color w:val="000000" w:themeColor="text1"/>
              </w:rPr>
              <w:t xml:space="preserve">  δίπλα σε κάθε εκπαιδευτικό με την προσθήκη στήλης</w:t>
            </w:r>
          </w:p>
          <w:p w:rsidR="00367BD2" w:rsidRDefault="00367BD2" w:rsidP="008E13EB">
            <w:pPr>
              <w:pStyle w:val="TableParagraph"/>
              <w:ind w:left="107"/>
              <w:rPr>
                <w:rFonts w:asciiTheme="minorHAnsi" w:hAnsiTheme="minorHAnsi" w:cstheme="minorHAnsi"/>
                <w:color w:val="000000" w:themeColor="text1"/>
                <w:lang w:val="en-US"/>
              </w:rPr>
            </w:pPr>
          </w:p>
          <w:p w:rsidR="00367BD2" w:rsidRPr="00367BD2" w:rsidRDefault="00F07278" w:rsidP="00367BD2">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/εφαρμοστική/αμφιστρεφής</w:t>
            </w:r>
          </w:p>
          <w:p w:rsidR="00367BD2" w:rsidRDefault="00367BD2" w:rsidP="008E13EB">
            <w:pPr>
              <w:pStyle w:val="TableParagraph"/>
              <w:ind w:left="107"/>
              <w:rPr>
                <w:rFonts w:asciiTheme="minorHAnsi" w:hAnsiTheme="minorHAnsi" w:cstheme="minorHAnsi"/>
                <w:color w:val="000000" w:themeColor="text1"/>
                <w:lang w:val="en-US"/>
              </w:rPr>
            </w:pPr>
          </w:p>
          <w:p w:rsidR="00AC02D7" w:rsidRPr="005F2182" w:rsidRDefault="008E13EB" w:rsidP="008E13EB">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 xml:space="preserve"> </w:t>
            </w:r>
            <w:r w:rsidR="00367BD2">
              <w:rPr>
                <w:rFonts w:asciiTheme="minorHAnsi" w:hAnsiTheme="minorHAnsi" w:cstheme="minorHAnsi"/>
                <w:color w:val="000000" w:themeColor="text1"/>
                <w:lang w:val="en-US"/>
              </w:rPr>
              <w:t>/</w:t>
            </w:r>
            <w:r w:rsidRPr="005F2182">
              <w:rPr>
                <w:rFonts w:asciiTheme="minorHAnsi" w:hAnsiTheme="minorHAnsi" w:cstheme="minorHAnsi"/>
                <w:color w:val="000000" w:themeColor="text1"/>
              </w:rPr>
              <w:t>χειριστής</w:t>
            </w:r>
            <w:r>
              <w:rPr>
                <w:rFonts w:asciiTheme="minorHAnsi" w:hAnsiTheme="minorHAnsi" w:cstheme="minorHAnsi"/>
                <w:color w:val="000000" w:themeColor="text1"/>
              </w:rPr>
              <w:t xml:space="preserve"> αδειών</w:t>
            </w:r>
          </w:p>
        </w:tc>
        <w:tc>
          <w:tcPr>
            <w:tcW w:w="4395" w:type="dxa"/>
            <w:tcBorders>
              <w:left w:val="single" w:sz="4" w:space="0" w:color="000000"/>
              <w:bottom w:val="single" w:sz="4" w:space="0" w:color="000000"/>
              <w:right w:val="single" w:sz="4" w:space="0" w:color="000000"/>
            </w:tcBorders>
          </w:tcPr>
          <w:p w:rsidR="00AC02D7" w:rsidRPr="005F2182" w:rsidRDefault="00AC02D7" w:rsidP="005F2182">
            <w:pPr>
              <w:pStyle w:val="TableParagraph"/>
              <w:ind w:left="104" w:right="260"/>
              <w:rPr>
                <w:rFonts w:asciiTheme="minorHAnsi" w:hAnsiTheme="minorHAnsi" w:cstheme="minorHAnsi"/>
                <w:color w:val="000000" w:themeColor="text1"/>
              </w:rPr>
            </w:pPr>
          </w:p>
        </w:tc>
        <w:tc>
          <w:tcPr>
            <w:tcW w:w="4359" w:type="dxa"/>
            <w:tcBorders>
              <w:left w:val="single" w:sz="4" w:space="0" w:color="000000"/>
              <w:bottom w:val="single" w:sz="4" w:space="0" w:color="000000"/>
              <w:right w:val="single" w:sz="4" w:space="0" w:color="000000"/>
            </w:tcBorders>
          </w:tcPr>
          <w:p w:rsidR="00E37366" w:rsidRPr="005F2182" w:rsidRDefault="00E37366" w:rsidP="005F2182">
            <w:pPr>
              <w:pStyle w:val="TableParagraph"/>
              <w:ind w:left="104"/>
              <w:rPr>
                <w:rFonts w:asciiTheme="minorHAnsi" w:hAnsiTheme="minorHAnsi" w:cstheme="minorHAnsi"/>
                <w:color w:val="000000" w:themeColor="text1"/>
              </w:rPr>
            </w:pPr>
          </w:p>
        </w:tc>
      </w:tr>
      <w:tr w:rsidR="00AC02D7" w:rsidRPr="005F2182" w:rsidTr="00D155F2">
        <w:trPr>
          <w:trHeight w:val="1119"/>
        </w:trPr>
        <w:tc>
          <w:tcPr>
            <w:tcW w:w="509" w:type="dxa"/>
            <w:tcBorders>
              <w:left w:val="single" w:sz="4" w:space="0" w:color="000000"/>
              <w:bottom w:val="single" w:sz="4" w:space="0" w:color="auto"/>
              <w:right w:val="single" w:sz="4" w:space="0" w:color="000000"/>
            </w:tcBorders>
          </w:tcPr>
          <w:p w:rsidR="00AC02D7" w:rsidRPr="005F2182" w:rsidRDefault="00C62FCC"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t>Α</w:t>
            </w:r>
            <w:r w:rsidR="00E37366" w:rsidRPr="005F2182">
              <w:rPr>
                <w:rFonts w:asciiTheme="minorHAnsi" w:hAnsiTheme="minorHAnsi" w:cstheme="minorHAnsi"/>
                <w:color w:val="000000" w:themeColor="text1"/>
              </w:rPr>
              <w:t>4.</w:t>
            </w:r>
          </w:p>
        </w:tc>
        <w:tc>
          <w:tcPr>
            <w:tcW w:w="1827" w:type="dxa"/>
            <w:tcBorders>
              <w:left w:val="single" w:sz="4" w:space="0" w:color="000000"/>
              <w:bottom w:val="single" w:sz="4" w:space="0" w:color="auto"/>
              <w:right w:val="single" w:sz="4" w:space="0" w:color="000000"/>
            </w:tcBorders>
          </w:tcPr>
          <w:p w:rsidR="00AC02D7" w:rsidRPr="005F2182" w:rsidRDefault="00D729EE"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 xml:space="preserve">Επισήμανση  </w:t>
            </w:r>
            <w:r w:rsidR="005F2182">
              <w:rPr>
                <w:rFonts w:asciiTheme="minorHAnsi" w:hAnsiTheme="minorHAnsi" w:cstheme="minorHAnsi"/>
                <w:color w:val="000000" w:themeColor="text1"/>
              </w:rPr>
              <w:t>εκπαιδευτικών</w:t>
            </w:r>
            <w:r w:rsidRPr="005F2182">
              <w:rPr>
                <w:rFonts w:asciiTheme="minorHAnsi" w:hAnsiTheme="minorHAnsi" w:cstheme="minorHAnsi"/>
                <w:color w:val="000000" w:themeColor="text1"/>
              </w:rPr>
              <w:t xml:space="preserve"> οι οποίοι έχουν αξιολογηθεί</w:t>
            </w:r>
            <w:r w:rsidR="00F07278" w:rsidRPr="005F2182">
              <w:rPr>
                <w:rFonts w:asciiTheme="minorHAnsi" w:hAnsiTheme="minorHAnsi" w:cstheme="minorHAnsi"/>
                <w:color w:val="000000" w:themeColor="text1"/>
              </w:rPr>
              <w:t xml:space="preserve"> </w:t>
            </w:r>
          </w:p>
        </w:tc>
        <w:tc>
          <w:tcPr>
            <w:tcW w:w="4040" w:type="dxa"/>
            <w:tcBorders>
              <w:left w:val="single" w:sz="4" w:space="0" w:color="000000"/>
              <w:bottom w:val="single" w:sz="4" w:space="0" w:color="auto"/>
              <w:right w:val="single" w:sz="4" w:space="0" w:color="000000"/>
            </w:tcBorders>
          </w:tcPr>
          <w:p w:rsidR="00367BD2" w:rsidRDefault="005F2182" w:rsidP="005F2182">
            <w:pPr>
              <w:pStyle w:val="TableParagraph"/>
              <w:ind w:left="107"/>
              <w:rPr>
                <w:rFonts w:asciiTheme="minorHAnsi" w:hAnsiTheme="minorHAnsi" w:cstheme="minorHAnsi"/>
                <w:color w:val="000000" w:themeColor="text1"/>
                <w:lang w:val="en-US"/>
              </w:rPr>
            </w:pPr>
            <w:r>
              <w:rPr>
                <w:rFonts w:asciiTheme="minorHAnsi" w:hAnsiTheme="minorHAnsi" w:cstheme="minorHAnsi"/>
                <w:color w:val="000000" w:themeColor="text1"/>
              </w:rPr>
              <w:t>Η γραμματεία των</w:t>
            </w:r>
            <w:r w:rsidR="00D729EE" w:rsidRPr="005F2182">
              <w:rPr>
                <w:rFonts w:asciiTheme="minorHAnsi" w:hAnsiTheme="minorHAnsi" w:cstheme="minorHAnsi"/>
                <w:color w:val="000000" w:themeColor="text1"/>
              </w:rPr>
              <w:t xml:space="preserve"> ΣΕ επισημαίνει στο παραπάνω  </w:t>
            </w:r>
            <w:r w:rsidR="00D729EE" w:rsidRPr="005F2182">
              <w:rPr>
                <w:rFonts w:asciiTheme="minorHAnsi" w:hAnsiTheme="minorHAnsi" w:cstheme="minorHAnsi"/>
                <w:color w:val="000000" w:themeColor="text1"/>
                <w:lang w:val="en-US"/>
              </w:rPr>
              <w:t>excel</w:t>
            </w:r>
            <w:r w:rsidR="00D729EE" w:rsidRPr="005F2182">
              <w:rPr>
                <w:rFonts w:asciiTheme="minorHAnsi" w:hAnsiTheme="minorHAnsi" w:cstheme="minorHAnsi"/>
                <w:color w:val="000000" w:themeColor="text1"/>
              </w:rPr>
              <w:t xml:space="preserve"> τους εκπαιδευτικούς οι ο</w:t>
            </w:r>
            <w:r w:rsidR="0070025D" w:rsidRPr="005F2182">
              <w:rPr>
                <w:rFonts w:asciiTheme="minorHAnsi" w:hAnsiTheme="minorHAnsi" w:cstheme="minorHAnsi"/>
                <w:color w:val="000000" w:themeColor="text1"/>
              </w:rPr>
              <w:t xml:space="preserve">ποίοι έχουν ήδη αξιολογηθεί στο </w:t>
            </w:r>
            <w:r w:rsidR="004B0180" w:rsidRPr="005F2182">
              <w:rPr>
                <w:rFonts w:asciiTheme="minorHAnsi" w:hAnsiTheme="minorHAnsi" w:cstheme="minorHAnsi"/>
                <w:color w:val="000000" w:themeColor="text1"/>
              </w:rPr>
              <w:t>Α/Α1 πεδίο</w:t>
            </w:r>
          </w:p>
          <w:p w:rsidR="00367BD2" w:rsidRDefault="00D729EE" w:rsidP="005F2182">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w:t>
            </w:r>
            <w:r w:rsidR="00F07278" w:rsidRPr="005F2182">
              <w:rPr>
                <w:rFonts w:asciiTheme="minorHAnsi" w:hAnsiTheme="minorHAnsi" w:cstheme="minorHAnsi"/>
                <w:color w:val="000000" w:themeColor="text1"/>
              </w:rPr>
              <w:t>εφαρμοστική/αμφιστρεφής</w:t>
            </w:r>
          </w:p>
          <w:p w:rsidR="00367BD2" w:rsidRDefault="00367BD2" w:rsidP="005F2182">
            <w:pPr>
              <w:pStyle w:val="TableParagraph"/>
              <w:ind w:left="107"/>
              <w:rPr>
                <w:rFonts w:asciiTheme="minorHAnsi" w:hAnsiTheme="minorHAnsi" w:cstheme="minorHAnsi"/>
                <w:color w:val="000000" w:themeColor="text1"/>
                <w:lang w:val="en-US"/>
              </w:rPr>
            </w:pPr>
          </w:p>
          <w:p w:rsidR="00AC02D7" w:rsidRPr="005F2182" w:rsidRDefault="00F07278" w:rsidP="005F218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/γραμματεία συμβούλων εκπαίδευσης</w:t>
            </w:r>
          </w:p>
        </w:tc>
        <w:tc>
          <w:tcPr>
            <w:tcW w:w="4395" w:type="dxa"/>
            <w:tcBorders>
              <w:left w:val="single" w:sz="4" w:space="0" w:color="000000"/>
              <w:bottom w:val="single" w:sz="4" w:space="0" w:color="auto"/>
              <w:right w:val="single" w:sz="4" w:space="0" w:color="000000"/>
            </w:tcBorders>
          </w:tcPr>
          <w:p w:rsidR="001A4551" w:rsidRPr="005F2182" w:rsidRDefault="000479D5" w:rsidP="005F2182">
            <w:pPr>
              <w:pStyle w:val="TableParagraph"/>
              <w:ind w:left="464" w:right="262"/>
              <w:rPr>
                <w:rFonts w:asciiTheme="minorHAnsi" w:hAnsiTheme="minorHAnsi" w:cstheme="minorHAnsi"/>
                <w:color w:val="000000" w:themeColor="text1"/>
              </w:rPr>
            </w:pPr>
            <w:r w:rsidRPr="00FC6ACB">
              <w:rPr>
                <w:u w:val="single"/>
              </w:rPr>
              <w:t>Οργανωτικοί / Διακυβέρνησης</w:t>
            </w:r>
            <w:r>
              <w:t xml:space="preserve">: </w:t>
            </w:r>
            <w:r w:rsidR="004B0180" w:rsidRPr="005F2182">
              <w:rPr>
                <w:rFonts w:asciiTheme="minorHAnsi" w:hAnsiTheme="minorHAnsi" w:cstheme="minorHAnsi"/>
                <w:color w:val="000000" w:themeColor="text1"/>
              </w:rPr>
              <w:t>Εκπαιδευτικοί αποσπασμένοι  από άλλα ΠΥΣΠΕ έχουν ήδη αξιολογηθεί στις Δ/νσεις  προέλευσης</w:t>
            </w:r>
          </w:p>
        </w:tc>
        <w:tc>
          <w:tcPr>
            <w:tcW w:w="4359" w:type="dxa"/>
            <w:tcBorders>
              <w:left w:val="single" w:sz="4" w:space="0" w:color="000000"/>
              <w:bottom w:val="single" w:sz="4" w:space="0" w:color="auto"/>
              <w:right w:val="single" w:sz="4" w:space="0" w:color="000000"/>
            </w:tcBorders>
          </w:tcPr>
          <w:p w:rsidR="001A4551" w:rsidRPr="005F2182" w:rsidRDefault="008A57ED" w:rsidP="00BB6B62">
            <w:pPr>
              <w:pStyle w:val="TableParagraph"/>
              <w:rPr>
                <w:rFonts w:asciiTheme="minorHAnsi" w:hAnsiTheme="minorHAnsi" w:cstheme="minorHAnsi"/>
                <w:color w:val="000000" w:themeColor="text1"/>
              </w:rPr>
            </w:pPr>
            <w:r w:rsidRPr="00FC6ACB">
              <w:rPr>
                <w:u w:val="single"/>
              </w:rPr>
              <w:t>Η διαδικασία αποτελεί δικλίδα ελέγχου για την ορθή διενέργεια της αξιολόγησης</w:t>
            </w:r>
            <w:r>
              <w:t xml:space="preserve">:  </w:t>
            </w:r>
            <w:r w:rsidR="004B0180" w:rsidRPr="005F2182">
              <w:rPr>
                <w:rFonts w:asciiTheme="minorHAnsi" w:hAnsiTheme="minorHAnsi" w:cstheme="minorHAnsi"/>
                <w:color w:val="000000" w:themeColor="text1"/>
              </w:rPr>
              <w:t xml:space="preserve">Για τους </w:t>
            </w:r>
            <w:r w:rsidR="00BB6B62" w:rsidRPr="005F2182">
              <w:rPr>
                <w:rFonts w:asciiTheme="minorHAnsi" w:hAnsiTheme="minorHAnsi" w:cstheme="minorHAnsi"/>
                <w:color w:val="000000" w:themeColor="text1"/>
              </w:rPr>
              <w:t xml:space="preserve">υπηρετούντες στην Δ/νση μας </w:t>
            </w:r>
            <w:r w:rsidR="00BB6B62">
              <w:rPr>
                <w:rFonts w:asciiTheme="minorHAnsi" w:hAnsiTheme="minorHAnsi" w:cstheme="minorHAnsi"/>
                <w:color w:val="000000" w:themeColor="text1"/>
              </w:rPr>
              <w:t xml:space="preserve">εκπαιδευτικούς </w:t>
            </w:r>
            <w:r w:rsidR="004B0180" w:rsidRPr="005F2182">
              <w:rPr>
                <w:rFonts w:asciiTheme="minorHAnsi" w:hAnsiTheme="minorHAnsi" w:cstheme="minorHAnsi"/>
                <w:color w:val="000000" w:themeColor="text1"/>
              </w:rPr>
              <w:t>αποσπασμένους από άλλα ΠΥΣΠΕ η γραμματεία ΣΕ συλλέγει την σχετική πληροφορία με επικοινωνία με τις ΔΙΠΕ προέλευσης</w:t>
            </w:r>
          </w:p>
        </w:tc>
      </w:tr>
      <w:tr w:rsidR="00C62FCC"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5"/>
        </w:trPr>
        <w:tc>
          <w:tcPr>
            <w:tcW w:w="509" w:type="dxa"/>
            <w:tcBorders>
              <w:top w:val="single" w:sz="4" w:space="0" w:color="auto"/>
              <w:left w:val="single" w:sz="4" w:space="0" w:color="auto"/>
              <w:bottom w:val="single" w:sz="4" w:space="0" w:color="auto"/>
              <w:right w:val="single" w:sz="4" w:space="0" w:color="auto"/>
            </w:tcBorders>
          </w:tcPr>
          <w:p w:rsidR="00C62FCC" w:rsidRPr="005F2182" w:rsidRDefault="00C62FCC"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Β1</w:t>
            </w:r>
          </w:p>
        </w:tc>
        <w:tc>
          <w:tcPr>
            <w:tcW w:w="1827" w:type="dxa"/>
            <w:tcBorders>
              <w:top w:val="single" w:sz="4" w:space="0" w:color="auto"/>
              <w:left w:val="single" w:sz="4" w:space="0" w:color="auto"/>
              <w:bottom w:val="single" w:sz="4" w:space="0" w:color="auto"/>
              <w:right w:val="single" w:sz="4" w:space="0" w:color="auto"/>
            </w:tcBorders>
          </w:tcPr>
          <w:p w:rsidR="00C62FCC" w:rsidRPr="005F2182" w:rsidRDefault="00D729EE" w:rsidP="00E03A37">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 xml:space="preserve">Συσχέτιση των  εκπαιδευτικών με τους αντίστοιχους </w:t>
            </w:r>
            <w:r w:rsidR="00E03A37">
              <w:rPr>
                <w:rFonts w:asciiTheme="minorHAnsi" w:hAnsiTheme="minorHAnsi" w:cstheme="minorHAnsi"/>
                <w:color w:val="000000" w:themeColor="text1"/>
              </w:rPr>
              <w:t>αξιολογητές</w:t>
            </w:r>
          </w:p>
        </w:tc>
        <w:tc>
          <w:tcPr>
            <w:tcW w:w="4040" w:type="dxa"/>
            <w:tcBorders>
              <w:top w:val="single" w:sz="4" w:space="0" w:color="auto"/>
              <w:left w:val="single" w:sz="4" w:space="0" w:color="auto"/>
              <w:bottom w:val="single" w:sz="4" w:space="0" w:color="auto"/>
              <w:right w:val="single" w:sz="4" w:space="0" w:color="auto"/>
            </w:tcBorders>
          </w:tcPr>
          <w:p w:rsidR="00367BD2" w:rsidRDefault="00D729EE" w:rsidP="008E13EB">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 xml:space="preserve">Η Γραμματεία ΣΕ συσχετίζει τους εκπαιδευτικούς με τους ΣΕ </w:t>
            </w:r>
            <w:r w:rsidR="008E13EB">
              <w:rPr>
                <w:rFonts w:asciiTheme="minorHAnsi" w:hAnsiTheme="minorHAnsi" w:cstheme="minorHAnsi"/>
                <w:color w:val="000000" w:themeColor="text1"/>
              </w:rPr>
              <w:t>και τους Δ/ντες/προισταμένους σχολικών μονάδων</w:t>
            </w:r>
            <w:r w:rsidRPr="005F2182">
              <w:rPr>
                <w:rFonts w:asciiTheme="minorHAnsi" w:hAnsiTheme="minorHAnsi" w:cstheme="minorHAnsi"/>
                <w:color w:val="000000" w:themeColor="text1"/>
              </w:rPr>
              <w:t xml:space="preserve">. Δημιουργούνται επιμέρους  </w:t>
            </w:r>
            <w:r w:rsidRPr="005F2182">
              <w:rPr>
                <w:rFonts w:asciiTheme="minorHAnsi" w:hAnsiTheme="minorHAnsi" w:cstheme="minorHAnsi"/>
                <w:color w:val="000000" w:themeColor="text1"/>
                <w:lang w:val="en-US"/>
              </w:rPr>
              <w:t>excel</w:t>
            </w:r>
            <w:r w:rsidR="008E13EB">
              <w:rPr>
                <w:rFonts w:asciiTheme="minorHAnsi" w:hAnsiTheme="minorHAnsi" w:cstheme="minorHAnsi"/>
                <w:color w:val="000000" w:themeColor="text1"/>
              </w:rPr>
              <w:t xml:space="preserve"> ανά αξιολογητή </w:t>
            </w:r>
            <w:r w:rsidRPr="005F2182">
              <w:rPr>
                <w:rFonts w:asciiTheme="minorHAnsi" w:hAnsiTheme="minorHAnsi" w:cstheme="minorHAnsi"/>
                <w:color w:val="000000" w:themeColor="text1"/>
              </w:rPr>
              <w:t xml:space="preserve">και αποστέλλονται σε αυτούς. Τα επιμέρους  </w:t>
            </w:r>
            <w:r w:rsidRPr="005F2182">
              <w:rPr>
                <w:rFonts w:asciiTheme="minorHAnsi" w:hAnsiTheme="minorHAnsi" w:cstheme="minorHAnsi"/>
                <w:color w:val="000000" w:themeColor="text1"/>
                <w:lang w:val="en-US"/>
              </w:rPr>
              <w:t>excel</w:t>
            </w:r>
            <w:r w:rsidRPr="005F2182">
              <w:rPr>
                <w:rFonts w:asciiTheme="minorHAnsi" w:hAnsiTheme="minorHAnsi" w:cstheme="minorHAnsi"/>
                <w:color w:val="000000" w:themeColor="text1"/>
              </w:rPr>
              <w:t xml:space="preserve"> περιέχουν τις εξής πληροφορίες: ονοματεπώνυμο εκπαιδευτικού, ΑΜ, ΑΦΜ, Σχολείο Υπηρέτησης, Στοιχεία επικοινωνίας, αξιολογική κατάσταση, τυχών  λήψη άδειας, ημερομηνία επιστροφής από άδεια</w:t>
            </w:r>
            <w:r w:rsidR="00E612B1">
              <w:rPr>
                <w:rFonts w:asciiTheme="minorHAnsi" w:hAnsiTheme="minorHAnsi" w:cstheme="minorHAnsi"/>
                <w:color w:val="000000" w:themeColor="text1"/>
              </w:rPr>
              <w:t>, τυχών ολοκλήρωση αξι</w:t>
            </w:r>
            <w:r w:rsidR="008E13EB">
              <w:rPr>
                <w:rFonts w:asciiTheme="minorHAnsi" w:hAnsiTheme="minorHAnsi" w:cstheme="minorHAnsi"/>
                <w:color w:val="000000" w:themeColor="text1"/>
              </w:rPr>
              <w:t>ο</w:t>
            </w:r>
            <w:r w:rsidR="00E612B1">
              <w:rPr>
                <w:rFonts w:asciiTheme="minorHAnsi" w:hAnsiTheme="minorHAnsi" w:cstheme="minorHAnsi"/>
                <w:color w:val="000000" w:themeColor="text1"/>
              </w:rPr>
              <w:t>λόγησης πεδίου Α1</w:t>
            </w:r>
            <w:r w:rsidRPr="005F2182">
              <w:rPr>
                <w:rFonts w:asciiTheme="minorHAnsi" w:hAnsiTheme="minorHAnsi" w:cstheme="minorHAnsi"/>
                <w:color w:val="000000" w:themeColor="text1"/>
              </w:rPr>
              <w:t xml:space="preserve">. Το ενιαίο  </w:t>
            </w:r>
            <w:r w:rsidRPr="005F2182">
              <w:rPr>
                <w:rFonts w:asciiTheme="minorHAnsi" w:hAnsiTheme="minorHAnsi" w:cstheme="minorHAnsi"/>
                <w:color w:val="000000" w:themeColor="text1"/>
                <w:lang w:val="en-US"/>
              </w:rPr>
              <w:t>excel</w:t>
            </w:r>
            <w:r w:rsidRPr="005F2182">
              <w:rPr>
                <w:rFonts w:asciiTheme="minorHAnsi" w:hAnsiTheme="minorHAnsi" w:cstheme="minorHAnsi"/>
                <w:color w:val="000000" w:themeColor="text1"/>
              </w:rPr>
              <w:t xml:space="preserve"> </w:t>
            </w:r>
            <w:r w:rsidR="002D5BA1" w:rsidRPr="005F2182">
              <w:rPr>
                <w:rFonts w:asciiTheme="minorHAnsi" w:hAnsiTheme="minorHAnsi" w:cstheme="minorHAnsi"/>
                <w:color w:val="000000" w:themeColor="text1"/>
              </w:rPr>
              <w:t>στο οποίο υπάρχει πλέον η συσχέτιση αξιολογητών αξιολογούμενων (με την προσθήκη στηλών με το ονοματεπώνυμο και το ΑΦΜ των αξιολογητών δίπλα σε κάθε αξιολογούμενο)  μεταβιβάζεται στο</w:t>
            </w:r>
            <w:r w:rsidRPr="005F2182">
              <w:rPr>
                <w:rFonts w:asciiTheme="minorHAnsi" w:hAnsiTheme="minorHAnsi" w:cstheme="minorHAnsi"/>
                <w:color w:val="000000" w:themeColor="text1"/>
              </w:rPr>
              <w:t xml:space="preserve"> τμήμα πληροφορικής.  </w:t>
            </w:r>
          </w:p>
          <w:p w:rsidR="00367BD2" w:rsidRDefault="00367BD2" w:rsidP="008E13EB">
            <w:pPr>
              <w:pStyle w:val="TableParagraph"/>
              <w:ind w:left="107"/>
              <w:rPr>
                <w:rFonts w:asciiTheme="minorHAnsi" w:hAnsiTheme="minorHAnsi" w:cstheme="minorHAnsi"/>
                <w:color w:val="000000" w:themeColor="text1"/>
                <w:lang w:val="en-US"/>
              </w:rPr>
            </w:pPr>
          </w:p>
          <w:p w:rsidR="00367BD2" w:rsidRDefault="00D729EE" w:rsidP="008E13EB">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/εφαρμοστική/αμφιστρεφής</w:t>
            </w:r>
          </w:p>
          <w:p w:rsidR="00367BD2" w:rsidRDefault="00367BD2" w:rsidP="008E13EB">
            <w:pPr>
              <w:pStyle w:val="TableParagraph"/>
              <w:ind w:left="107"/>
              <w:rPr>
                <w:rFonts w:asciiTheme="minorHAnsi" w:hAnsiTheme="minorHAnsi" w:cstheme="minorHAnsi"/>
                <w:color w:val="000000" w:themeColor="text1"/>
                <w:lang w:val="en-US"/>
              </w:rPr>
            </w:pPr>
          </w:p>
          <w:p w:rsidR="00C62FCC" w:rsidRPr="005F2182" w:rsidRDefault="00D729EE" w:rsidP="00367BD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 xml:space="preserve">/Σύμβουλοι </w:t>
            </w:r>
            <w:r w:rsidR="00367BD2" w:rsidRPr="00367BD2">
              <w:rPr>
                <w:rFonts w:asciiTheme="minorHAnsi" w:hAnsiTheme="minorHAnsi" w:cstheme="minorHAnsi"/>
                <w:color w:val="000000" w:themeColor="text1"/>
              </w:rPr>
              <w:t xml:space="preserve"> </w:t>
            </w:r>
            <w:r w:rsidR="00367BD2">
              <w:rPr>
                <w:rFonts w:asciiTheme="minorHAnsi" w:hAnsiTheme="minorHAnsi" w:cstheme="minorHAnsi"/>
                <w:color w:val="000000" w:themeColor="text1"/>
                <w:lang w:val="en-US"/>
              </w:rPr>
              <w:t>E</w:t>
            </w:r>
            <w:r w:rsidRPr="005F2182">
              <w:rPr>
                <w:rFonts w:asciiTheme="minorHAnsi" w:hAnsiTheme="minorHAnsi" w:cstheme="minorHAnsi"/>
                <w:color w:val="000000" w:themeColor="text1"/>
              </w:rPr>
              <w:t>κπαίδευσης</w:t>
            </w:r>
            <w:r w:rsidR="00367BD2" w:rsidRPr="00367BD2">
              <w:rPr>
                <w:rFonts w:asciiTheme="minorHAnsi" w:hAnsiTheme="minorHAnsi" w:cstheme="minorHAnsi"/>
                <w:color w:val="000000" w:themeColor="text1"/>
              </w:rPr>
              <w:t>/</w:t>
            </w:r>
            <w:r w:rsidR="008E13EB">
              <w:rPr>
                <w:rFonts w:asciiTheme="minorHAnsi" w:hAnsiTheme="minorHAnsi" w:cstheme="minorHAnsi"/>
                <w:color w:val="000000" w:themeColor="text1"/>
              </w:rPr>
              <w:t>Δ/ντές/προιστάμενοι</w:t>
            </w:r>
            <w:r w:rsidR="00367BD2" w:rsidRPr="00367BD2">
              <w:rPr>
                <w:rFonts w:asciiTheme="minorHAnsi" w:hAnsiTheme="minorHAnsi" w:cstheme="minorHAnsi"/>
                <w:color w:val="000000" w:themeColor="text1"/>
              </w:rPr>
              <w:t>/</w:t>
            </w:r>
            <w:r w:rsidRPr="005F2182">
              <w:rPr>
                <w:rFonts w:asciiTheme="minorHAnsi" w:hAnsiTheme="minorHAnsi" w:cstheme="minorHAnsi"/>
                <w:color w:val="000000" w:themeColor="text1"/>
              </w:rPr>
              <w:t xml:space="preserve"> Τμήμα πληροφορικής</w:t>
            </w:r>
          </w:p>
        </w:tc>
        <w:tc>
          <w:tcPr>
            <w:tcW w:w="4395" w:type="dxa"/>
            <w:tcBorders>
              <w:top w:val="single" w:sz="4" w:space="0" w:color="auto"/>
              <w:left w:val="single" w:sz="4" w:space="0" w:color="auto"/>
              <w:bottom w:val="single" w:sz="4" w:space="0" w:color="auto"/>
              <w:right w:val="single" w:sz="4" w:space="0" w:color="auto"/>
            </w:tcBorders>
          </w:tcPr>
          <w:p w:rsidR="00E03A37" w:rsidRPr="00E03A37" w:rsidRDefault="00E03A37" w:rsidP="005F2182">
            <w:pPr>
              <w:pStyle w:val="TableParagraph"/>
              <w:ind w:left="104" w:right="262"/>
              <w:rPr>
                <w:rFonts w:asciiTheme="minorHAnsi" w:hAnsiTheme="minorHAnsi" w:cstheme="minorHAnsi"/>
                <w:u w:val="single"/>
              </w:rPr>
            </w:pPr>
            <w:r w:rsidRPr="00E03A37">
              <w:rPr>
                <w:rFonts w:asciiTheme="minorHAnsi" w:hAnsiTheme="minorHAnsi" w:cstheme="minorHAnsi"/>
                <w:u w:val="single"/>
              </w:rPr>
              <w:t>Νομικοί / Κανονιστικοί:</w:t>
            </w:r>
          </w:p>
          <w:p w:rsidR="00C62FCC" w:rsidRPr="005F2182" w:rsidRDefault="00E03A37" w:rsidP="00E03A37">
            <w:pPr>
              <w:pStyle w:val="TableParagraph"/>
              <w:ind w:left="104" w:right="262"/>
              <w:rPr>
                <w:rFonts w:asciiTheme="minorHAnsi" w:hAnsiTheme="minorHAnsi" w:cstheme="minorHAnsi"/>
                <w:color w:val="000000" w:themeColor="text1"/>
              </w:rPr>
            </w:pPr>
            <w:r w:rsidRPr="00E03A37">
              <w:rPr>
                <w:rFonts w:asciiTheme="minorHAnsi" w:hAnsiTheme="minorHAnsi" w:cstheme="minorHAnsi"/>
                <w:color w:val="222222"/>
              </w:rPr>
              <w:t> Οι Σύμβουλοι Εκπαίδευσης Επιστημονικής ή Παιδαγωγικής Ευθύνης,είναι ίδιος με εκείνον  με τον οποίο ο  Διευθυντής ή ο Προϊστάμενος ασκεί το αξιολογικό έργο στους εκπαιδευτικούς της δομής, την οποία διευθύνει ή της οποίας προΐσταται.</w:t>
            </w:r>
          </w:p>
        </w:tc>
        <w:tc>
          <w:tcPr>
            <w:tcW w:w="4359" w:type="dxa"/>
            <w:tcBorders>
              <w:top w:val="single" w:sz="4" w:space="0" w:color="auto"/>
              <w:left w:val="single" w:sz="4" w:space="0" w:color="auto"/>
              <w:bottom w:val="single" w:sz="4" w:space="0" w:color="auto"/>
              <w:right w:val="single" w:sz="4" w:space="0" w:color="auto"/>
            </w:tcBorders>
          </w:tcPr>
          <w:p w:rsidR="00C62FCC" w:rsidRPr="00E03A37" w:rsidRDefault="001F0424" w:rsidP="005F2182">
            <w:pPr>
              <w:pStyle w:val="TableParagraph"/>
              <w:ind w:left="104"/>
              <w:rPr>
                <w:rFonts w:asciiTheme="minorHAnsi" w:hAnsiTheme="minorHAnsi" w:cstheme="minorHAnsi"/>
                <w:color w:val="000000" w:themeColor="text1"/>
              </w:rPr>
            </w:pPr>
            <w:r w:rsidRPr="00FC6ACB">
              <w:rPr>
                <w:u w:val="single"/>
              </w:rPr>
              <w:t>Η διαδικασία αποτελεί δικλίδα ελέγχου για την ορθή διενέργεια της αξιολόγησης</w:t>
            </w:r>
            <w:r>
              <w:t xml:space="preserve">:  </w:t>
            </w:r>
            <w:r w:rsidR="00E03A37" w:rsidRPr="00E03A37">
              <w:rPr>
                <w:rFonts w:asciiTheme="minorHAnsi" w:hAnsiTheme="minorHAnsi" w:cstheme="minorHAnsi"/>
                <w:color w:val="222222"/>
              </w:rPr>
              <w:t>Εφόσον δεν είναι δυνατός ο ορισμός αξιολογητών Συμβούλων Εκπαίδευσης σύμφωνα με το προηγούμενο εδάφιο, ο Διευθυντής Εκπαίδευσης αιτείται τον ορισμό τους από τον Περιφερειακό Διευθυντή Εκπαίδευσης, μεταξύ των Συμβούλων Εκπαίδευσης Επιστημονικής ή Παιδαγωγικής Ευθύνης πλησιόχωρης Διεύθυνσης Εκπαίδευσης. Σε όσες περιπτώσεις δεν είναι και πάλι δυνατός ο ορισμός αξιολογητών κατά τα παραπάνω, ο Περιφερειακός διευθυντής εκπαίδευσης ορίζει ως αξιολογητές Συμβούλους Επιστημονικής ή Παιδαγωγικής Ευθύνης από άλλη Περιφερειακή Διεύθυνση, μετά από υπόδειξη του Περιφερειακού Διευθυντή Εκπαίδευσης της οικείας Περιφερειακής Διεύθυνσης Εκπαίδευσης.</w:t>
            </w:r>
          </w:p>
        </w:tc>
      </w:tr>
      <w:tr w:rsidR="00F7480C"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2"/>
        </w:trPr>
        <w:tc>
          <w:tcPr>
            <w:tcW w:w="509" w:type="dxa"/>
            <w:tcBorders>
              <w:top w:val="single" w:sz="4" w:space="0" w:color="auto"/>
              <w:left w:val="single" w:sz="4" w:space="0" w:color="auto"/>
              <w:bottom w:val="single" w:sz="4" w:space="0" w:color="auto"/>
              <w:right w:val="single" w:sz="4" w:space="0" w:color="auto"/>
            </w:tcBorders>
          </w:tcPr>
          <w:p w:rsidR="00F7480C" w:rsidRPr="005F2182" w:rsidRDefault="005F2182"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Β2</w:t>
            </w:r>
          </w:p>
        </w:tc>
        <w:tc>
          <w:tcPr>
            <w:tcW w:w="1827" w:type="dxa"/>
            <w:tcBorders>
              <w:top w:val="single" w:sz="4" w:space="0" w:color="auto"/>
              <w:left w:val="single" w:sz="4" w:space="0" w:color="auto"/>
              <w:bottom w:val="single" w:sz="4" w:space="0" w:color="auto"/>
              <w:right w:val="single" w:sz="4" w:space="0" w:color="auto"/>
            </w:tcBorders>
          </w:tcPr>
          <w:p w:rsidR="00F7480C" w:rsidRPr="005F2182" w:rsidRDefault="00B920AF"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 xml:space="preserve">Καταχώρηση της συσχέτισης αξιολογητών-αξιολογούμενων </w:t>
            </w:r>
            <w:r w:rsidR="002D5BA1" w:rsidRPr="005F2182">
              <w:rPr>
                <w:rFonts w:asciiTheme="minorHAnsi" w:hAnsiTheme="minorHAnsi" w:cstheme="minorHAnsi"/>
                <w:color w:val="000000" w:themeColor="text1"/>
              </w:rPr>
              <w:t>στην ειδική πλατφόρμα του άρθρου 1 της με αριθμ. Πρωτ. 12980/Ε3/3-2-23 ΚΥΑ</w:t>
            </w:r>
          </w:p>
        </w:tc>
        <w:tc>
          <w:tcPr>
            <w:tcW w:w="4040" w:type="dxa"/>
            <w:tcBorders>
              <w:top w:val="single" w:sz="4" w:space="0" w:color="auto"/>
              <w:left w:val="single" w:sz="4" w:space="0" w:color="auto"/>
              <w:bottom w:val="single" w:sz="4" w:space="0" w:color="auto"/>
              <w:right w:val="single" w:sz="4" w:space="0" w:color="auto"/>
            </w:tcBorders>
          </w:tcPr>
          <w:p w:rsidR="00367BD2" w:rsidRDefault="002D5BA1" w:rsidP="005F2182">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 xml:space="preserve">Ο χειριστής του τμήματος πληροφορικής  δημιουργεί αντίγραφο του παραπάνω  </w:t>
            </w:r>
            <w:r w:rsidRPr="005F2182">
              <w:rPr>
                <w:rFonts w:asciiTheme="minorHAnsi" w:hAnsiTheme="minorHAnsi" w:cstheme="minorHAnsi"/>
                <w:color w:val="000000" w:themeColor="text1"/>
                <w:lang w:val="en-US"/>
              </w:rPr>
              <w:t>excel</w:t>
            </w:r>
            <w:r w:rsidRPr="005F2182">
              <w:rPr>
                <w:rFonts w:asciiTheme="minorHAnsi" w:hAnsiTheme="minorHAnsi" w:cstheme="minorHAnsi"/>
                <w:color w:val="000000" w:themeColor="text1"/>
              </w:rPr>
              <w:t xml:space="preserve"> στο οποίο πλέον έχουν απομείνει τα εξής στοιχεία: ονοματεπώνυμο αξιολογούμενου, ΑΦΜ αξιολογούμενου, ονοματεπώνυμο αξιολογητή, ΑΦΜ αξιολογητή στην ίδια γραμμή. Το αρχείο αυτό αφού επεξεργαστεί ειδικά προς τον σκοπό που δημιουργήθηκε καταχωρίζεται</w:t>
            </w:r>
            <w:r w:rsidR="0070025D" w:rsidRPr="005F2182">
              <w:rPr>
                <w:rFonts w:asciiTheme="minorHAnsi" w:hAnsiTheme="minorHAnsi" w:cstheme="minorHAnsi"/>
                <w:color w:val="000000" w:themeColor="text1"/>
              </w:rPr>
              <w:t xml:space="preserve"> στην ειδική πλατφόρμα</w:t>
            </w:r>
            <w:r w:rsidRPr="005F2182">
              <w:rPr>
                <w:rFonts w:asciiTheme="minorHAnsi" w:hAnsiTheme="minorHAnsi" w:cstheme="minorHAnsi"/>
                <w:color w:val="000000" w:themeColor="text1"/>
              </w:rPr>
              <w:t xml:space="preserve"> </w:t>
            </w:r>
          </w:p>
          <w:p w:rsidR="00367BD2" w:rsidRDefault="00367BD2" w:rsidP="005F2182">
            <w:pPr>
              <w:pStyle w:val="TableParagraph"/>
              <w:ind w:left="107"/>
              <w:rPr>
                <w:rFonts w:asciiTheme="minorHAnsi" w:hAnsiTheme="minorHAnsi" w:cstheme="minorHAnsi"/>
                <w:color w:val="000000" w:themeColor="text1"/>
                <w:lang w:val="en-US"/>
              </w:rPr>
            </w:pPr>
          </w:p>
          <w:p w:rsidR="00F7480C" w:rsidRDefault="0070025D" w:rsidP="005F2182">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/εφαρμοστική/αμφιστρεφής/</w:t>
            </w:r>
          </w:p>
          <w:p w:rsidR="00367BD2" w:rsidRDefault="00367BD2" w:rsidP="005F2182">
            <w:pPr>
              <w:pStyle w:val="TableParagraph"/>
              <w:ind w:left="107"/>
              <w:rPr>
                <w:rFonts w:asciiTheme="minorHAnsi" w:hAnsiTheme="minorHAnsi" w:cstheme="minorHAnsi"/>
                <w:color w:val="000000" w:themeColor="text1"/>
                <w:lang w:val="en-US"/>
              </w:rPr>
            </w:pPr>
          </w:p>
          <w:p w:rsidR="00367BD2" w:rsidRPr="00367BD2" w:rsidRDefault="00367BD2" w:rsidP="005F2182">
            <w:pPr>
              <w:pStyle w:val="TableParagraph"/>
              <w:ind w:left="107"/>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r w:rsidRPr="005F2182">
              <w:rPr>
                <w:rFonts w:asciiTheme="minorHAnsi" w:hAnsiTheme="minorHAnsi" w:cstheme="minorHAnsi"/>
                <w:color w:val="000000" w:themeColor="text1"/>
              </w:rPr>
              <w:t xml:space="preserve"> Τμήμα πληροφορικής</w:t>
            </w:r>
          </w:p>
        </w:tc>
        <w:tc>
          <w:tcPr>
            <w:tcW w:w="4395" w:type="dxa"/>
            <w:tcBorders>
              <w:top w:val="single" w:sz="4" w:space="0" w:color="auto"/>
              <w:left w:val="single" w:sz="4" w:space="0" w:color="auto"/>
              <w:bottom w:val="single" w:sz="4" w:space="0" w:color="auto"/>
              <w:right w:val="single" w:sz="4" w:space="0" w:color="auto"/>
            </w:tcBorders>
          </w:tcPr>
          <w:p w:rsidR="00F7480C" w:rsidRPr="005F2182" w:rsidRDefault="000479D5" w:rsidP="003A3AF5">
            <w:pPr>
              <w:pStyle w:val="TableParagraph"/>
              <w:ind w:left="0" w:right="262"/>
              <w:rPr>
                <w:rFonts w:asciiTheme="minorHAnsi" w:hAnsiTheme="minorHAnsi" w:cstheme="minorHAnsi"/>
                <w:color w:val="000000" w:themeColor="text1"/>
              </w:rPr>
            </w:pPr>
            <w:r w:rsidRPr="00FC6ACB">
              <w:rPr>
                <w:u w:val="single"/>
              </w:rPr>
              <w:t>Οργανωτικοί / Διακυβέρνησης</w:t>
            </w:r>
            <w:r w:rsidR="002D1A4F" w:rsidRPr="00FC6ACB">
              <w:rPr>
                <w:u w:val="single"/>
              </w:rPr>
              <w:t xml:space="preserve">/ </w:t>
            </w:r>
            <w:r w:rsidR="00BB6B62" w:rsidRPr="00FC6ACB">
              <w:rPr>
                <w:u w:val="single"/>
              </w:rPr>
              <w:t>Τεχνικοί / Λειτουργικοί</w:t>
            </w:r>
            <w:r>
              <w:t xml:space="preserve">: </w:t>
            </w:r>
            <w:r w:rsidR="008A57ED">
              <w:t xml:space="preserve">Μη ρεαλιστική επιλογή , συσχέτιση και καταχώρηση αξιολογητών/αξιολογούμενων , λόγω μη </w:t>
            </w:r>
            <w:r w:rsidR="003A3AF5">
              <w:t xml:space="preserve">σωστής λήψης </w:t>
            </w:r>
            <w:r w:rsidR="008A57ED">
              <w:t xml:space="preserve"> των απαραίτητων πληροφοριών και δεδομένων από τα εποπτευόμενα τμήματα</w:t>
            </w:r>
          </w:p>
        </w:tc>
        <w:tc>
          <w:tcPr>
            <w:tcW w:w="4359" w:type="dxa"/>
            <w:tcBorders>
              <w:top w:val="single" w:sz="4" w:space="0" w:color="auto"/>
              <w:left w:val="single" w:sz="4" w:space="0" w:color="auto"/>
              <w:bottom w:val="single" w:sz="4" w:space="0" w:color="auto"/>
              <w:right w:val="single" w:sz="4" w:space="0" w:color="auto"/>
            </w:tcBorders>
          </w:tcPr>
          <w:p w:rsidR="00F7480C" w:rsidRPr="005F2182" w:rsidRDefault="00FC6ACB" w:rsidP="00FC6ACB">
            <w:pPr>
              <w:pStyle w:val="TableParagraph"/>
              <w:ind w:left="104"/>
              <w:rPr>
                <w:rFonts w:asciiTheme="minorHAnsi" w:hAnsiTheme="minorHAnsi" w:cstheme="minorHAnsi"/>
                <w:color w:val="000000" w:themeColor="text1"/>
              </w:rPr>
            </w:pPr>
            <w:r>
              <w:rPr>
                <w:u w:val="single"/>
              </w:rPr>
              <w:t>Ιεραρχικός προληπτικός έλεγχος</w:t>
            </w:r>
            <w:r w:rsidR="008A57ED" w:rsidRPr="00FC6ACB">
              <w:rPr>
                <w:u w:val="single"/>
              </w:rPr>
              <w:t>:</w:t>
            </w:r>
            <w:r w:rsidR="008A57ED">
              <w:t xml:space="preserve">  </w:t>
            </w:r>
            <w:r w:rsidR="00392946">
              <w:t xml:space="preserve">Ο Δ/ντής ΔΙΠΕ εποπτεύει την διαδικασία όπως αυτή αποτυπώνεται στην ειδική πλατφόρμα, </w:t>
            </w:r>
            <w:r w:rsidR="008A57ED">
              <w:rPr>
                <w:rFonts w:asciiTheme="minorHAnsi" w:hAnsiTheme="minorHAnsi" w:cstheme="minorHAnsi"/>
                <w:color w:val="000000" w:themeColor="text1"/>
              </w:rPr>
              <w:t>Η προισταμένη του τμήματος Προσωπικού εποπτεύει την διαδικασία</w:t>
            </w:r>
            <w:r w:rsidR="00392946">
              <w:rPr>
                <w:rFonts w:asciiTheme="minorHAnsi" w:hAnsiTheme="minorHAnsi" w:cstheme="minorHAnsi"/>
                <w:color w:val="000000" w:themeColor="text1"/>
              </w:rPr>
              <w:t xml:space="preserve"> συλλογής, επεξεργασίας των δεδομένων</w:t>
            </w:r>
            <w:r w:rsidR="008A57ED">
              <w:rPr>
                <w:rFonts w:asciiTheme="minorHAnsi" w:hAnsiTheme="minorHAnsi" w:cstheme="minorHAnsi"/>
                <w:color w:val="000000" w:themeColor="text1"/>
              </w:rPr>
              <w:t xml:space="preserve"> </w:t>
            </w:r>
          </w:p>
        </w:tc>
      </w:tr>
      <w:tr w:rsidR="00C76A62"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2"/>
        </w:trPr>
        <w:tc>
          <w:tcPr>
            <w:tcW w:w="509" w:type="dxa"/>
            <w:tcBorders>
              <w:top w:val="single" w:sz="4" w:space="0" w:color="auto"/>
              <w:left w:val="single" w:sz="4" w:space="0" w:color="auto"/>
              <w:bottom w:val="single" w:sz="4" w:space="0" w:color="auto"/>
              <w:right w:val="single" w:sz="4" w:space="0" w:color="auto"/>
            </w:tcBorders>
          </w:tcPr>
          <w:p w:rsidR="00C76A62" w:rsidRPr="005F2182" w:rsidRDefault="005F2182"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t>Β3</w:t>
            </w:r>
          </w:p>
        </w:tc>
        <w:tc>
          <w:tcPr>
            <w:tcW w:w="1827" w:type="dxa"/>
            <w:tcBorders>
              <w:top w:val="single" w:sz="4" w:space="0" w:color="auto"/>
              <w:left w:val="single" w:sz="4" w:space="0" w:color="auto"/>
              <w:bottom w:val="single" w:sz="4" w:space="0" w:color="auto"/>
              <w:right w:val="single" w:sz="4" w:space="0" w:color="auto"/>
            </w:tcBorders>
          </w:tcPr>
          <w:p w:rsidR="00C76A62" w:rsidRPr="005F2182" w:rsidRDefault="00C76A62"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Πληροφόρησ</w:t>
            </w:r>
            <w:r w:rsidR="00A42920" w:rsidRPr="005F2182">
              <w:rPr>
                <w:rFonts w:asciiTheme="minorHAnsi" w:hAnsiTheme="minorHAnsi" w:cstheme="minorHAnsi"/>
                <w:color w:val="000000" w:themeColor="text1"/>
              </w:rPr>
              <w:t>η αξιολογούμενων</w:t>
            </w:r>
            <w:r w:rsidR="00E03A37">
              <w:rPr>
                <w:rFonts w:asciiTheme="minorHAnsi" w:hAnsiTheme="minorHAnsi" w:cstheme="minorHAnsi"/>
                <w:color w:val="000000" w:themeColor="text1"/>
              </w:rPr>
              <w:t>/αξιολογητών</w:t>
            </w:r>
            <w:r w:rsidRPr="005F2182">
              <w:rPr>
                <w:rFonts w:asciiTheme="minorHAnsi" w:hAnsiTheme="minorHAnsi" w:cstheme="minorHAnsi"/>
                <w:color w:val="000000" w:themeColor="text1"/>
              </w:rPr>
              <w:t>.</w:t>
            </w:r>
          </w:p>
        </w:tc>
        <w:tc>
          <w:tcPr>
            <w:tcW w:w="4040" w:type="dxa"/>
            <w:tcBorders>
              <w:top w:val="single" w:sz="4" w:space="0" w:color="auto"/>
              <w:left w:val="single" w:sz="4" w:space="0" w:color="auto"/>
              <w:bottom w:val="single" w:sz="4" w:space="0" w:color="auto"/>
              <w:right w:val="single" w:sz="4" w:space="0" w:color="auto"/>
            </w:tcBorders>
          </w:tcPr>
          <w:p w:rsidR="00367BD2" w:rsidRDefault="00C76A62" w:rsidP="00E612B1">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 xml:space="preserve">Η γραμματεία ΣΕ εκδίδει και αποστέλλει προσωποποιημένο έγγραφο προς τους αξιολογούμενους </w:t>
            </w:r>
            <w:r w:rsidR="00E612B1">
              <w:rPr>
                <w:rFonts w:asciiTheme="minorHAnsi" w:hAnsiTheme="minorHAnsi" w:cstheme="minorHAnsi"/>
                <w:color w:val="000000" w:themeColor="text1"/>
              </w:rPr>
              <w:t xml:space="preserve">και τους αξιολογητές </w:t>
            </w:r>
            <w:r w:rsidRPr="005F2182">
              <w:rPr>
                <w:rFonts w:asciiTheme="minorHAnsi" w:hAnsiTheme="minorHAnsi" w:cstheme="minorHAnsi"/>
                <w:color w:val="000000" w:themeColor="text1"/>
              </w:rPr>
              <w:t xml:space="preserve">περί της επιλογής, συσχέτισης και καταχώρησης των στοιχείων τους στην ειδική πλατφόρμα (ως αξιολογούμενοι </w:t>
            </w:r>
            <w:r w:rsidR="0016164C">
              <w:rPr>
                <w:rFonts w:asciiTheme="minorHAnsi" w:hAnsiTheme="minorHAnsi" w:cstheme="minorHAnsi"/>
                <w:color w:val="000000" w:themeColor="text1"/>
              </w:rPr>
              <w:t xml:space="preserve">σε προτεραιότητα </w:t>
            </w:r>
            <w:r w:rsidR="00D46407">
              <w:rPr>
                <w:rFonts w:asciiTheme="minorHAnsi" w:hAnsiTheme="minorHAnsi" w:cstheme="minorHAnsi"/>
                <w:color w:val="000000" w:themeColor="text1"/>
              </w:rPr>
              <w:t>για το πεδίο Α</w:t>
            </w:r>
            <w:r w:rsidR="00E612B1">
              <w:rPr>
                <w:rFonts w:asciiTheme="minorHAnsi" w:hAnsiTheme="minorHAnsi" w:cstheme="minorHAnsi"/>
                <w:color w:val="000000" w:themeColor="text1"/>
              </w:rPr>
              <w:t>2</w:t>
            </w:r>
            <w:r w:rsidR="00D46407">
              <w:rPr>
                <w:rFonts w:asciiTheme="minorHAnsi" w:hAnsiTheme="minorHAnsi" w:cstheme="minorHAnsi"/>
                <w:color w:val="000000" w:themeColor="text1"/>
              </w:rPr>
              <w:t xml:space="preserve"> </w:t>
            </w:r>
            <w:r w:rsidRPr="005F2182">
              <w:rPr>
                <w:rFonts w:asciiTheme="minorHAnsi" w:hAnsiTheme="minorHAnsi" w:cstheme="minorHAnsi"/>
                <w:color w:val="000000" w:themeColor="text1"/>
              </w:rPr>
              <w:t>νοούνται πλέον όσοι α)  έχουν αξιολογηθεί</w:t>
            </w:r>
            <w:r w:rsidR="00E612B1">
              <w:rPr>
                <w:rFonts w:asciiTheme="minorHAnsi" w:hAnsiTheme="minorHAnsi" w:cstheme="minorHAnsi"/>
                <w:color w:val="000000" w:themeColor="text1"/>
              </w:rPr>
              <w:t xml:space="preserve"> στο πεδίο Α1</w:t>
            </w:r>
            <w:r w:rsidRPr="005F2182">
              <w:rPr>
                <w:rFonts w:asciiTheme="minorHAnsi" w:hAnsiTheme="minorHAnsi" w:cstheme="minorHAnsi"/>
                <w:color w:val="000000" w:themeColor="text1"/>
              </w:rPr>
              <w:t>, β) δεν βρίσκονται σε μακροχρόνια άδεια</w:t>
            </w:r>
            <w:r w:rsidR="00E612B1">
              <w:rPr>
                <w:rFonts w:asciiTheme="minorHAnsi" w:hAnsiTheme="minorHAnsi" w:cstheme="minorHAnsi"/>
                <w:color w:val="000000" w:themeColor="text1"/>
              </w:rPr>
              <w:t>, γ) έχουν διοριστεί κατά σειρά προτεραιότητας τα έτη 2020,21,22,23</w:t>
            </w:r>
            <w:r w:rsidRPr="005F2182">
              <w:rPr>
                <w:rFonts w:asciiTheme="minorHAnsi" w:hAnsiTheme="minorHAnsi" w:cstheme="minorHAnsi"/>
                <w:color w:val="000000" w:themeColor="text1"/>
              </w:rPr>
              <w:t xml:space="preserve">. </w:t>
            </w:r>
          </w:p>
          <w:p w:rsidR="00367BD2" w:rsidRDefault="00367BD2" w:rsidP="00E612B1">
            <w:pPr>
              <w:pStyle w:val="TableParagraph"/>
              <w:ind w:left="107"/>
              <w:rPr>
                <w:rFonts w:asciiTheme="minorHAnsi" w:hAnsiTheme="minorHAnsi" w:cstheme="minorHAnsi"/>
                <w:color w:val="000000" w:themeColor="text1"/>
                <w:lang w:val="en-US"/>
              </w:rPr>
            </w:pPr>
          </w:p>
          <w:p w:rsidR="00367BD2" w:rsidRDefault="00C76A62" w:rsidP="00E612B1">
            <w:pPr>
              <w:pStyle w:val="TableParagraph"/>
              <w:ind w:left="107"/>
              <w:rPr>
                <w:rFonts w:asciiTheme="minorHAnsi" w:hAnsiTheme="minorHAnsi" w:cstheme="minorHAnsi"/>
                <w:color w:val="000000" w:themeColor="text1"/>
                <w:lang w:val="en-US"/>
              </w:rPr>
            </w:pPr>
            <w:r w:rsidRPr="005F2182">
              <w:rPr>
                <w:rFonts w:asciiTheme="minorHAnsi" w:hAnsiTheme="minorHAnsi" w:cstheme="minorHAnsi"/>
                <w:color w:val="000000" w:themeColor="text1"/>
              </w:rPr>
              <w:t>/εφαρμοστική/αμφιστρεφής</w:t>
            </w:r>
          </w:p>
          <w:p w:rsidR="00367BD2" w:rsidRDefault="00367BD2" w:rsidP="00E612B1">
            <w:pPr>
              <w:pStyle w:val="TableParagraph"/>
              <w:ind w:left="107"/>
              <w:rPr>
                <w:rFonts w:asciiTheme="minorHAnsi" w:hAnsiTheme="minorHAnsi" w:cstheme="minorHAnsi"/>
                <w:color w:val="000000" w:themeColor="text1"/>
                <w:lang w:val="en-US"/>
              </w:rPr>
            </w:pPr>
          </w:p>
          <w:p w:rsidR="00C76A62" w:rsidRPr="005F2182" w:rsidRDefault="00C76A62" w:rsidP="00E612B1">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w:t>
            </w:r>
            <w:r w:rsidR="00A42920" w:rsidRPr="005F2182">
              <w:rPr>
                <w:rFonts w:asciiTheme="minorHAnsi" w:hAnsiTheme="minorHAnsi" w:cstheme="minorHAnsi"/>
                <w:color w:val="000000" w:themeColor="text1"/>
              </w:rPr>
              <w:t>αξιολογούμενοι</w:t>
            </w:r>
            <w:r w:rsidR="00E03A37">
              <w:rPr>
                <w:rFonts w:asciiTheme="minorHAnsi" w:hAnsiTheme="minorHAnsi" w:cstheme="minorHAnsi"/>
                <w:color w:val="000000" w:themeColor="text1"/>
              </w:rPr>
              <w:t>/αξιολογητές</w:t>
            </w:r>
          </w:p>
        </w:tc>
        <w:tc>
          <w:tcPr>
            <w:tcW w:w="4395" w:type="dxa"/>
            <w:tcBorders>
              <w:top w:val="single" w:sz="4" w:space="0" w:color="auto"/>
              <w:left w:val="single" w:sz="4" w:space="0" w:color="auto"/>
              <w:bottom w:val="single" w:sz="4" w:space="0" w:color="auto"/>
              <w:right w:val="single" w:sz="4" w:space="0" w:color="auto"/>
            </w:tcBorders>
          </w:tcPr>
          <w:p w:rsidR="00C76A62" w:rsidRPr="005F2182" w:rsidRDefault="00C76A62" w:rsidP="005F2182">
            <w:pPr>
              <w:pStyle w:val="TableParagraph"/>
              <w:ind w:left="0" w:right="262"/>
              <w:rPr>
                <w:rFonts w:asciiTheme="minorHAnsi" w:hAnsiTheme="minorHAnsi" w:cstheme="minorHAnsi"/>
                <w:color w:val="000000" w:themeColor="text1"/>
              </w:rPr>
            </w:pPr>
          </w:p>
        </w:tc>
        <w:tc>
          <w:tcPr>
            <w:tcW w:w="4359" w:type="dxa"/>
            <w:tcBorders>
              <w:top w:val="single" w:sz="4" w:space="0" w:color="auto"/>
              <w:left w:val="single" w:sz="4" w:space="0" w:color="auto"/>
              <w:bottom w:val="single" w:sz="4" w:space="0" w:color="auto"/>
              <w:right w:val="single" w:sz="4" w:space="0" w:color="auto"/>
            </w:tcBorders>
          </w:tcPr>
          <w:p w:rsidR="00C76A62" w:rsidRPr="005F2182" w:rsidRDefault="00C76A62" w:rsidP="005F2182">
            <w:pPr>
              <w:pStyle w:val="TableParagraph"/>
              <w:ind w:left="104"/>
              <w:rPr>
                <w:rFonts w:asciiTheme="minorHAnsi" w:hAnsiTheme="minorHAnsi" w:cstheme="minorHAnsi"/>
                <w:color w:val="000000" w:themeColor="text1"/>
              </w:rPr>
            </w:pPr>
          </w:p>
        </w:tc>
      </w:tr>
      <w:tr w:rsidR="00D776D7"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2"/>
        </w:trPr>
        <w:tc>
          <w:tcPr>
            <w:tcW w:w="509" w:type="dxa"/>
            <w:tcBorders>
              <w:top w:val="single" w:sz="4" w:space="0" w:color="auto"/>
              <w:left w:val="single" w:sz="4" w:space="0" w:color="auto"/>
              <w:bottom w:val="single" w:sz="4" w:space="0" w:color="auto"/>
              <w:right w:val="single" w:sz="4" w:space="0" w:color="auto"/>
            </w:tcBorders>
          </w:tcPr>
          <w:p w:rsidR="00D776D7" w:rsidRPr="005F2182" w:rsidRDefault="00D776D7"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Γ1</w:t>
            </w:r>
          </w:p>
        </w:tc>
        <w:tc>
          <w:tcPr>
            <w:tcW w:w="1827" w:type="dxa"/>
            <w:tcBorders>
              <w:top w:val="single" w:sz="4" w:space="0" w:color="auto"/>
              <w:left w:val="single" w:sz="4" w:space="0" w:color="auto"/>
              <w:bottom w:val="single" w:sz="4" w:space="0" w:color="auto"/>
              <w:right w:val="single" w:sz="4" w:space="0" w:color="auto"/>
            </w:tcBorders>
          </w:tcPr>
          <w:p w:rsidR="00D776D7" w:rsidRPr="005F2182" w:rsidRDefault="00D776D7"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 xml:space="preserve">Πρόσκληση εκδήλωσης ενδιαφέροντος </w:t>
            </w:r>
            <w:r w:rsidR="00FD5375" w:rsidRPr="005F2182">
              <w:rPr>
                <w:rFonts w:asciiTheme="minorHAnsi" w:hAnsiTheme="minorHAnsi" w:cstheme="minorHAnsi"/>
                <w:color w:val="000000" w:themeColor="text1"/>
              </w:rPr>
              <w:t>αξιολογούμενων</w:t>
            </w:r>
          </w:p>
        </w:tc>
        <w:tc>
          <w:tcPr>
            <w:tcW w:w="4040" w:type="dxa"/>
            <w:tcBorders>
              <w:top w:val="single" w:sz="4" w:space="0" w:color="auto"/>
              <w:left w:val="single" w:sz="4" w:space="0" w:color="auto"/>
              <w:bottom w:val="single" w:sz="4" w:space="0" w:color="auto"/>
              <w:right w:val="single" w:sz="4" w:space="0" w:color="auto"/>
            </w:tcBorders>
          </w:tcPr>
          <w:p w:rsidR="00C2749C" w:rsidRPr="005F2182" w:rsidRDefault="00D46407" w:rsidP="005F2182">
            <w:pPr>
              <w:pStyle w:val="TableParagraph"/>
              <w:ind w:left="107"/>
              <w:rPr>
                <w:rFonts w:asciiTheme="minorHAnsi" w:hAnsiTheme="minorHAnsi" w:cstheme="minorHAnsi"/>
                <w:color w:val="000000" w:themeColor="text1"/>
              </w:rPr>
            </w:pPr>
            <w:r>
              <w:rPr>
                <w:rFonts w:asciiTheme="minorHAnsi" w:hAnsiTheme="minorHAnsi" w:cstheme="minorHAnsi"/>
                <w:color w:val="000000" w:themeColor="text1"/>
              </w:rPr>
              <w:t xml:space="preserve">Οι </w:t>
            </w:r>
            <w:r w:rsidR="00E612B1">
              <w:rPr>
                <w:rFonts w:asciiTheme="minorHAnsi" w:hAnsiTheme="minorHAnsi" w:cstheme="minorHAnsi"/>
                <w:color w:val="000000" w:themeColor="text1"/>
              </w:rPr>
              <w:t>αξιολογητές</w:t>
            </w:r>
            <w:r>
              <w:rPr>
                <w:rFonts w:asciiTheme="minorHAnsi" w:hAnsiTheme="minorHAnsi" w:cstheme="minorHAnsi"/>
                <w:color w:val="000000" w:themeColor="text1"/>
              </w:rPr>
              <w:t xml:space="preserve"> </w:t>
            </w:r>
            <w:r w:rsidR="00C2749C" w:rsidRPr="005F2182">
              <w:rPr>
                <w:rFonts w:asciiTheme="minorHAnsi" w:hAnsiTheme="minorHAnsi" w:cstheme="minorHAnsi"/>
                <w:color w:val="000000" w:themeColor="text1"/>
              </w:rPr>
              <w:t>οργανώ</w:t>
            </w:r>
            <w:r>
              <w:rPr>
                <w:rFonts w:asciiTheme="minorHAnsi" w:hAnsiTheme="minorHAnsi" w:cstheme="minorHAnsi"/>
                <w:color w:val="000000" w:themeColor="text1"/>
              </w:rPr>
              <w:t>ν</w:t>
            </w:r>
            <w:r w:rsidR="00E612B1">
              <w:rPr>
                <w:rFonts w:asciiTheme="minorHAnsi" w:hAnsiTheme="minorHAnsi" w:cstheme="minorHAnsi"/>
                <w:color w:val="000000" w:themeColor="text1"/>
              </w:rPr>
              <w:t>ουν</w:t>
            </w:r>
            <w:r>
              <w:rPr>
                <w:rFonts w:asciiTheme="minorHAnsi" w:hAnsiTheme="minorHAnsi" w:cstheme="minorHAnsi"/>
                <w:color w:val="000000" w:themeColor="text1"/>
              </w:rPr>
              <w:t xml:space="preserve"> </w:t>
            </w:r>
            <w:r w:rsidR="004B0002">
              <w:rPr>
                <w:rFonts w:asciiTheme="minorHAnsi" w:hAnsiTheme="minorHAnsi" w:cstheme="minorHAnsi"/>
                <w:color w:val="000000" w:themeColor="text1"/>
              </w:rPr>
              <w:t xml:space="preserve">είτε κατά μόνας είτε </w:t>
            </w:r>
            <w:r>
              <w:rPr>
                <w:rFonts w:asciiTheme="minorHAnsi" w:hAnsiTheme="minorHAnsi" w:cstheme="minorHAnsi"/>
                <w:color w:val="000000" w:themeColor="text1"/>
              </w:rPr>
              <w:t>ομαδική δια ζώσης (συνι</w:t>
            </w:r>
            <w:r w:rsidR="00E71159">
              <w:rPr>
                <w:rFonts w:asciiTheme="minorHAnsi" w:hAnsiTheme="minorHAnsi" w:cstheme="minorHAnsi"/>
                <w:color w:val="000000" w:themeColor="text1"/>
              </w:rPr>
              <w:t xml:space="preserve">στάται) </w:t>
            </w:r>
            <w:r w:rsidR="004B0002">
              <w:rPr>
                <w:rFonts w:asciiTheme="minorHAnsi" w:hAnsiTheme="minorHAnsi" w:cstheme="minorHAnsi"/>
                <w:color w:val="000000" w:themeColor="text1"/>
              </w:rPr>
              <w:t xml:space="preserve">ή </w:t>
            </w:r>
            <w:r w:rsidR="00C2749C" w:rsidRPr="005F2182">
              <w:rPr>
                <w:rFonts w:asciiTheme="minorHAnsi" w:hAnsiTheme="minorHAnsi" w:cstheme="minorHAnsi"/>
                <w:color w:val="000000" w:themeColor="text1"/>
              </w:rPr>
              <w:t xml:space="preserve"> εξ αποστάσεως συνάντηση με τους αξιολογούμενους  σε επίπεδο </w:t>
            </w:r>
            <w:r w:rsidR="004B0002">
              <w:rPr>
                <w:rFonts w:asciiTheme="minorHAnsi" w:hAnsiTheme="minorHAnsi" w:cstheme="minorHAnsi"/>
                <w:color w:val="000000" w:themeColor="text1"/>
              </w:rPr>
              <w:t>σχολικής μονάδας</w:t>
            </w:r>
            <w:r w:rsidR="00C2749C" w:rsidRPr="005F2182">
              <w:rPr>
                <w:rFonts w:asciiTheme="minorHAnsi" w:hAnsiTheme="minorHAnsi" w:cstheme="minorHAnsi"/>
                <w:color w:val="000000" w:themeColor="text1"/>
              </w:rPr>
              <w:t xml:space="preserve"> .</w:t>
            </w:r>
            <w:r w:rsidR="00E71159">
              <w:rPr>
                <w:rFonts w:asciiTheme="minorHAnsi" w:hAnsiTheme="minorHAnsi" w:cstheme="minorHAnsi"/>
                <w:color w:val="000000" w:themeColor="text1"/>
              </w:rPr>
              <w:t xml:space="preserve"> Συντάσσει στην συνέχεια και καταθέτει στην γραμματεία ΣΕ   προγραμματισμό του αξιολογικού </w:t>
            </w:r>
            <w:r w:rsidR="0016164C">
              <w:rPr>
                <w:rFonts w:asciiTheme="minorHAnsi" w:hAnsiTheme="minorHAnsi" w:cstheme="minorHAnsi"/>
                <w:color w:val="000000" w:themeColor="text1"/>
              </w:rPr>
              <w:t xml:space="preserve">του </w:t>
            </w:r>
            <w:r w:rsidR="00E71159">
              <w:rPr>
                <w:rFonts w:asciiTheme="minorHAnsi" w:hAnsiTheme="minorHAnsi" w:cstheme="minorHAnsi"/>
                <w:color w:val="000000" w:themeColor="text1"/>
              </w:rPr>
              <w:t xml:space="preserve">έργου  </w:t>
            </w:r>
          </w:p>
          <w:p w:rsidR="007F5AC0" w:rsidRDefault="00D776D7" w:rsidP="005F218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/εφαρμοστική/αμφιστρεφής</w:t>
            </w:r>
          </w:p>
          <w:p w:rsidR="007F5AC0" w:rsidRDefault="007F5AC0" w:rsidP="005F2182">
            <w:pPr>
              <w:pStyle w:val="TableParagraph"/>
              <w:ind w:left="107"/>
              <w:rPr>
                <w:rFonts w:asciiTheme="minorHAnsi" w:hAnsiTheme="minorHAnsi" w:cstheme="minorHAnsi"/>
                <w:color w:val="000000" w:themeColor="text1"/>
              </w:rPr>
            </w:pPr>
          </w:p>
          <w:p w:rsidR="00D776D7" w:rsidRPr="005F2182" w:rsidRDefault="00D776D7" w:rsidP="005F2182">
            <w:pPr>
              <w:pStyle w:val="TableParagraph"/>
              <w:ind w:left="107"/>
              <w:rPr>
                <w:rFonts w:asciiTheme="minorHAnsi" w:hAnsiTheme="minorHAnsi" w:cstheme="minorHAnsi"/>
                <w:color w:val="000000" w:themeColor="text1"/>
              </w:rPr>
            </w:pPr>
            <w:r w:rsidRPr="005F2182">
              <w:rPr>
                <w:rFonts w:asciiTheme="minorHAnsi" w:hAnsiTheme="minorHAnsi" w:cstheme="minorHAnsi"/>
                <w:color w:val="000000" w:themeColor="text1"/>
              </w:rPr>
              <w:t>/αξιολογούμενοι</w:t>
            </w:r>
          </w:p>
        </w:tc>
        <w:tc>
          <w:tcPr>
            <w:tcW w:w="4395" w:type="dxa"/>
            <w:tcBorders>
              <w:top w:val="single" w:sz="4" w:space="0" w:color="auto"/>
              <w:left w:val="single" w:sz="4" w:space="0" w:color="auto"/>
              <w:bottom w:val="single" w:sz="4" w:space="0" w:color="auto"/>
              <w:right w:val="single" w:sz="4" w:space="0" w:color="auto"/>
            </w:tcBorders>
          </w:tcPr>
          <w:p w:rsidR="00F84D51" w:rsidRDefault="00F84D51" w:rsidP="005F2182">
            <w:pPr>
              <w:pStyle w:val="TableParagraph"/>
              <w:ind w:left="0" w:right="262"/>
              <w:rPr>
                <w:rFonts w:asciiTheme="minorHAnsi" w:hAnsiTheme="minorHAnsi" w:cstheme="minorHAnsi"/>
                <w:color w:val="222222"/>
              </w:rPr>
            </w:pPr>
            <w:r w:rsidRPr="00FC6ACB">
              <w:rPr>
                <w:u w:val="single"/>
              </w:rPr>
              <w:t>Νομικοί / Κανονιστικοί</w:t>
            </w:r>
            <w:r w:rsidRPr="00F84D51">
              <w:rPr>
                <w:rFonts w:asciiTheme="minorHAnsi" w:hAnsiTheme="minorHAnsi" w:cstheme="minorHAnsi"/>
                <w:color w:val="222222"/>
              </w:rPr>
              <w:t xml:space="preserve"> </w:t>
            </w:r>
            <w:r>
              <w:rPr>
                <w:rFonts w:asciiTheme="minorHAnsi" w:hAnsiTheme="minorHAnsi" w:cstheme="minorHAnsi"/>
                <w:color w:val="222222"/>
              </w:rPr>
              <w:t>:</w:t>
            </w:r>
          </w:p>
          <w:p w:rsidR="00D776D7" w:rsidRPr="00F84D51" w:rsidRDefault="00F84D51" w:rsidP="005F2182">
            <w:pPr>
              <w:pStyle w:val="TableParagraph"/>
              <w:ind w:left="0" w:right="262"/>
              <w:rPr>
                <w:rFonts w:asciiTheme="minorHAnsi" w:hAnsiTheme="minorHAnsi" w:cstheme="minorHAnsi"/>
                <w:color w:val="000000" w:themeColor="text1"/>
              </w:rPr>
            </w:pPr>
            <w:r w:rsidRPr="00F84D51">
              <w:rPr>
                <w:rFonts w:asciiTheme="minorHAnsi" w:hAnsiTheme="minorHAnsi" w:cstheme="minorHAnsi"/>
                <w:color w:val="222222"/>
              </w:rPr>
              <w:t>παράλειψη στελέχους της εκπαίδευσης, εκπαιδευτικού ή μέλους ΕΕΠ-ΕΒΠ να λάβει μέρος, να διευκολύνει ή να προβεί, σε επιβαλλόμενη ή απλώς προβλεπόμενη από τον νόμο άσκηση αρμοδιότητας ή σε οποιοδήποτε στάδιο της αξιολογικής διαδικασίας στελέχους της εκπαίδευσης ή εκπαιδευτικού ή μέλους ΕΕΠ-ΕΒΠ </w:t>
            </w:r>
          </w:p>
        </w:tc>
        <w:tc>
          <w:tcPr>
            <w:tcW w:w="4359" w:type="dxa"/>
            <w:tcBorders>
              <w:top w:val="single" w:sz="4" w:space="0" w:color="auto"/>
              <w:left w:val="single" w:sz="4" w:space="0" w:color="auto"/>
              <w:bottom w:val="single" w:sz="4" w:space="0" w:color="auto"/>
              <w:right w:val="single" w:sz="4" w:space="0" w:color="auto"/>
            </w:tcBorders>
          </w:tcPr>
          <w:p w:rsidR="00F84D51" w:rsidRDefault="00F84D51" w:rsidP="00F84D51">
            <w:pPr>
              <w:pStyle w:val="Web"/>
              <w:pBdr>
                <w:top w:val="single" w:sz="2" w:space="0" w:color="auto"/>
                <w:left w:val="single" w:sz="2" w:space="0" w:color="auto"/>
                <w:bottom w:val="single" w:sz="2" w:space="0" w:color="auto"/>
                <w:right w:val="single" w:sz="2" w:space="0" w:color="auto"/>
              </w:pBdr>
              <w:spacing w:before="0" w:beforeAutospacing="0" w:after="0" w:afterAutospacing="0"/>
              <w:rPr>
                <w:rFonts w:asciiTheme="minorHAnsi" w:hAnsiTheme="minorHAnsi" w:cstheme="minorHAnsi"/>
                <w:color w:val="222222"/>
                <w:sz w:val="22"/>
                <w:szCs w:val="22"/>
              </w:rPr>
            </w:pPr>
            <w:r w:rsidRPr="00F84D51">
              <w:rPr>
                <w:rFonts w:asciiTheme="minorHAnsi" w:hAnsiTheme="minorHAnsi" w:cstheme="minorHAnsi"/>
                <w:sz w:val="22"/>
                <w:szCs w:val="22"/>
                <w:u w:val="single"/>
              </w:rPr>
              <w:t>Ιεραρχικός κατασταλτικός έλεγχος:</w:t>
            </w:r>
            <w:r w:rsidRPr="00F84D51">
              <w:rPr>
                <w:rFonts w:asciiTheme="minorHAnsi" w:hAnsiTheme="minorHAnsi" w:cstheme="minorHAnsi"/>
                <w:sz w:val="22"/>
                <w:szCs w:val="22"/>
              </w:rPr>
              <w:t xml:space="preserve">  </w:t>
            </w:r>
            <w:r w:rsidRPr="00F84D51">
              <w:rPr>
                <w:rFonts w:asciiTheme="minorHAnsi" w:hAnsiTheme="minorHAnsi" w:cstheme="minorHAnsi"/>
                <w:color w:val="222222"/>
                <w:sz w:val="22"/>
                <w:szCs w:val="22"/>
              </w:rPr>
              <w:t>συνιστά ειδικό πειθαρχικό παράπτωμα, το οποίο τιμωρείται με τις πειθαρχικές ποινές του άρθρου 109 του Κώδικα Κατάστασης Δημοσίων Πολιτικών Διοικητικών Υπαλλήλων και Υπαλλήλων ν.π.δ.δ. (ν. 3528/2007, Α ́ 26), όχι κατώτερη του προστίμου ίσου με τις αποδοχές ενός μηνός.</w:t>
            </w:r>
            <w:r>
              <w:rPr>
                <w:rFonts w:asciiTheme="minorHAnsi" w:hAnsiTheme="minorHAnsi" w:cstheme="minorHAnsi"/>
                <w:color w:val="222222"/>
                <w:sz w:val="22"/>
                <w:szCs w:val="22"/>
              </w:rPr>
              <w:t xml:space="preserve"> </w:t>
            </w:r>
          </w:p>
          <w:p w:rsidR="00F84D51" w:rsidRPr="00F84D51" w:rsidRDefault="00F84D51" w:rsidP="00F84D51">
            <w:pPr>
              <w:pStyle w:val="Web"/>
              <w:pBdr>
                <w:top w:val="single" w:sz="2" w:space="0" w:color="auto"/>
                <w:left w:val="single" w:sz="2" w:space="0" w:color="auto"/>
                <w:bottom w:val="single" w:sz="2" w:space="0" w:color="auto"/>
                <w:right w:val="single" w:sz="2" w:space="0" w:color="auto"/>
              </w:pBdr>
              <w:spacing w:before="0" w:beforeAutospacing="0" w:after="0" w:afterAutospacing="0"/>
              <w:rPr>
                <w:rFonts w:asciiTheme="minorHAnsi" w:hAnsiTheme="minorHAnsi" w:cstheme="minorHAnsi"/>
                <w:color w:val="222222"/>
                <w:sz w:val="22"/>
                <w:szCs w:val="22"/>
              </w:rPr>
            </w:pPr>
            <w:r w:rsidRPr="00F84D51">
              <w:rPr>
                <w:rFonts w:asciiTheme="minorHAnsi" w:hAnsiTheme="minorHAnsi" w:cstheme="minorHAnsi"/>
                <w:color w:val="222222"/>
                <w:sz w:val="22"/>
                <w:szCs w:val="22"/>
              </w:rPr>
              <w:t>Περαιτέρω, σημειώνεται ότι σε περίπτωση μη συμμόρφωσης στην παραπάνω υποχρέωση δύνανται να επιβάλλεται αναστολή οιασδήποτε διαδικασίας εξέλιξης του στελέχους της εκπαίδευσης, του εκπαιδευτικού ή του μέλους ΕΕΠ-ΕΒΠ, συμπεριλαμβανομένης της αυτόματης μισθολογικής εξέλιξης του.</w:t>
            </w:r>
          </w:p>
          <w:p w:rsidR="00F84D51" w:rsidRPr="00F84D51" w:rsidRDefault="00F84D51" w:rsidP="00F84D51">
            <w:pPr>
              <w:pStyle w:val="Web"/>
              <w:pBdr>
                <w:top w:val="single" w:sz="2" w:space="0" w:color="auto"/>
                <w:left w:val="single" w:sz="2" w:space="0" w:color="auto"/>
                <w:bottom w:val="single" w:sz="2" w:space="0" w:color="auto"/>
                <w:right w:val="single" w:sz="2" w:space="0" w:color="auto"/>
              </w:pBdr>
              <w:spacing w:before="0" w:beforeAutospacing="0" w:after="0" w:afterAutospacing="0"/>
              <w:rPr>
                <w:rFonts w:asciiTheme="minorHAnsi" w:hAnsiTheme="minorHAnsi" w:cstheme="minorHAnsi"/>
                <w:color w:val="222222"/>
                <w:sz w:val="22"/>
                <w:szCs w:val="22"/>
              </w:rPr>
            </w:pPr>
            <w:r w:rsidRPr="00F84D51">
              <w:rPr>
                <w:rFonts w:asciiTheme="minorHAnsi" w:hAnsiTheme="minorHAnsi" w:cstheme="minorHAnsi"/>
                <w:color w:val="222222"/>
                <w:sz w:val="22"/>
                <w:szCs w:val="22"/>
              </w:rPr>
              <w:t>Ειδικότερα, για τα στελέχη εκπαίδευσης που αρνούνται να λάβουν μέρος στη διαδικασία αξιολόγησης σε οποιοδήποτε στάδιο αυτής ή την παρακωλύουν με την εν γένει στάση τους, τότε το στέλεχος αντικαθίσταται και αποκλείεται από την διαδικασία επιλογής για την πλήρωση οποιασδήποτε θέσης στελέχους για τα επόμενα οκτώ (8) έτη.</w:t>
            </w:r>
          </w:p>
          <w:p w:rsidR="00F84D51" w:rsidRPr="00F84D51" w:rsidRDefault="00F84D51" w:rsidP="00F84D51">
            <w:pPr>
              <w:pStyle w:val="Web"/>
              <w:pBdr>
                <w:top w:val="single" w:sz="2" w:space="0" w:color="auto"/>
                <w:left w:val="single" w:sz="2" w:space="0" w:color="auto"/>
                <w:bottom w:val="single" w:sz="2" w:space="0" w:color="auto"/>
                <w:right w:val="single" w:sz="2" w:space="0" w:color="auto"/>
              </w:pBdr>
              <w:spacing w:before="0" w:beforeAutospacing="0" w:after="0" w:afterAutospacing="0"/>
              <w:rPr>
                <w:rFonts w:asciiTheme="minorHAnsi" w:hAnsiTheme="minorHAnsi" w:cstheme="minorHAnsi"/>
                <w:color w:val="222222"/>
                <w:sz w:val="22"/>
                <w:szCs w:val="22"/>
              </w:rPr>
            </w:pPr>
            <w:r w:rsidRPr="00F84D51">
              <w:rPr>
                <w:rFonts w:asciiTheme="minorHAnsi" w:hAnsiTheme="minorHAnsi" w:cstheme="minorHAnsi"/>
                <w:color w:val="222222"/>
                <w:sz w:val="22"/>
                <w:szCs w:val="22"/>
              </w:rPr>
              <w:t>Σημειώνεται ότι η παρεμπόδιση της διαδικασίας αξιολόγησης σε κάθε στάδιο αυτής επιφέρει την απαρέγκλιτη εφαρμογή των κείμενων διατάξεων, προκειμένου να παρέχεται ακώλυτα/ανεμπόδιστα η παροχή δημόσιας υπηρεσίας.</w:t>
            </w:r>
          </w:p>
          <w:p w:rsidR="00D776D7" w:rsidRPr="005F2182" w:rsidRDefault="00D776D7" w:rsidP="005F2182">
            <w:pPr>
              <w:pStyle w:val="TableParagraph"/>
              <w:ind w:left="104"/>
              <w:rPr>
                <w:rFonts w:asciiTheme="minorHAnsi" w:hAnsiTheme="minorHAnsi" w:cstheme="minorHAnsi"/>
                <w:color w:val="000000" w:themeColor="text1"/>
              </w:rPr>
            </w:pPr>
          </w:p>
        </w:tc>
      </w:tr>
      <w:tr w:rsidR="00D776D7"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2"/>
        </w:trPr>
        <w:tc>
          <w:tcPr>
            <w:tcW w:w="509" w:type="dxa"/>
            <w:tcBorders>
              <w:top w:val="single" w:sz="4" w:space="0" w:color="auto"/>
              <w:left w:val="single" w:sz="4" w:space="0" w:color="auto"/>
              <w:bottom w:val="single" w:sz="4" w:space="0" w:color="auto"/>
              <w:right w:val="single" w:sz="4" w:space="0" w:color="auto"/>
            </w:tcBorders>
          </w:tcPr>
          <w:p w:rsidR="00D776D7" w:rsidRPr="005F2182" w:rsidRDefault="00D776D7"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Γ</w:t>
            </w:r>
            <w:r w:rsidR="005F2182" w:rsidRPr="005F2182">
              <w:rPr>
                <w:rFonts w:asciiTheme="minorHAnsi" w:hAnsiTheme="minorHAnsi" w:cstheme="minorHAnsi"/>
                <w:color w:val="000000" w:themeColor="text1"/>
              </w:rPr>
              <w:t>2</w:t>
            </w:r>
          </w:p>
        </w:tc>
        <w:tc>
          <w:tcPr>
            <w:tcW w:w="1827" w:type="dxa"/>
            <w:tcBorders>
              <w:top w:val="single" w:sz="4" w:space="0" w:color="auto"/>
              <w:left w:val="single" w:sz="4" w:space="0" w:color="auto"/>
              <w:bottom w:val="single" w:sz="4" w:space="0" w:color="auto"/>
              <w:right w:val="single" w:sz="4" w:space="0" w:color="auto"/>
            </w:tcBorders>
          </w:tcPr>
          <w:p w:rsidR="00D776D7" w:rsidRPr="005F2182" w:rsidRDefault="00C2749C"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Συνάντηση αξιολογητή-αξιολογούμενου</w:t>
            </w:r>
          </w:p>
        </w:tc>
        <w:tc>
          <w:tcPr>
            <w:tcW w:w="4040" w:type="dxa"/>
            <w:tcBorders>
              <w:top w:val="single" w:sz="4" w:space="0" w:color="auto"/>
              <w:left w:val="single" w:sz="4" w:space="0" w:color="auto"/>
              <w:bottom w:val="single" w:sz="4" w:space="0" w:color="auto"/>
              <w:right w:val="single" w:sz="4" w:space="0" w:color="auto"/>
            </w:tcBorders>
          </w:tcPr>
          <w:p w:rsidR="00CE0734" w:rsidRDefault="00C2749C" w:rsidP="004B0002">
            <w:pPr>
              <w:pStyle w:val="TableParagraph"/>
              <w:ind w:left="0"/>
              <w:rPr>
                <w:rFonts w:asciiTheme="minorHAnsi" w:hAnsiTheme="minorHAnsi" w:cstheme="minorHAnsi"/>
                <w:color w:val="000000" w:themeColor="text1"/>
              </w:rPr>
            </w:pPr>
            <w:r w:rsidRPr="004B0002">
              <w:rPr>
                <w:rFonts w:asciiTheme="minorHAnsi" w:hAnsiTheme="minorHAnsi" w:cstheme="minorHAnsi"/>
                <w:color w:val="000000" w:themeColor="text1"/>
              </w:rPr>
              <w:t xml:space="preserve">Στη διάρκεια της συνάντησης  οι </w:t>
            </w:r>
            <w:r w:rsidR="004B0002" w:rsidRPr="004B0002">
              <w:rPr>
                <w:rFonts w:asciiTheme="minorHAnsi" w:hAnsiTheme="minorHAnsi" w:cstheme="minorHAnsi"/>
                <w:color w:val="000000" w:themeColor="text1"/>
              </w:rPr>
              <w:t>αξιολογητές</w:t>
            </w:r>
            <w:r w:rsidRPr="004B0002">
              <w:rPr>
                <w:rFonts w:asciiTheme="minorHAnsi" w:hAnsiTheme="minorHAnsi" w:cstheme="minorHAnsi"/>
                <w:color w:val="000000" w:themeColor="text1"/>
              </w:rPr>
              <w:t xml:space="preserve"> </w:t>
            </w:r>
          </w:p>
          <w:p w:rsidR="004B0002" w:rsidRDefault="00CE0734" w:rsidP="004B0002">
            <w:pPr>
              <w:pStyle w:val="TableParagraph"/>
              <w:ind w:left="0"/>
            </w:pPr>
            <w:r>
              <w:rPr>
                <w:rFonts w:asciiTheme="minorHAnsi" w:hAnsiTheme="minorHAnsi" w:cstheme="minorHAnsi"/>
                <w:color w:val="000000" w:themeColor="text1"/>
              </w:rPr>
              <w:t xml:space="preserve">1) </w:t>
            </w:r>
            <w:r w:rsidR="0016164C" w:rsidRPr="004B0002">
              <w:rPr>
                <w:rFonts w:asciiTheme="minorHAnsi" w:hAnsiTheme="minorHAnsi" w:cstheme="minorHAnsi"/>
                <w:color w:val="000000" w:themeColor="text1"/>
              </w:rPr>
              <w:t xml:space="preserve">καθοδηγούν τους αξιολογούμενους </w:t>
            </w:r>
            <w:r w:rsidR="004B0002" w:rsidRPr="004B0002">
              <w:rPr>
                <w:rFonts w:asciiTheme="minorHAnsi" w:hAnsiTheme="minorHAnsi" w:cstheme="minorHAnsi"/>
                <w:color w:val="000000" w:themeColor="text1"/>
              </w:rPr>
              <w:t xml:space="preserve">ώστε </w:t>
            </w:r>
            <w:r w:rsidR="004B0002" w:rsidRPr="004B0002">
              <w:t>το αργότερο μέχρι τη συζήτηση προετοιμασίας (και</w:t>
            </w:r>
            <w:r w:rsidR="004B0002" w:rsidRPr="004B0002">
              <w:rPr>
                <w:spacing w:val="-47"/>
              </w:rPr>
              <w:t xml:space="preserve"> </w:t>
            </w:r>
            <w:r w:rsidR="009F456C">
              <w:rPr>
                <w:spacing w:val="-47"/>
              </w:rPr>
              <w:t xml:space="preserve"> </w:t>
            </w:r>
            <w:r w:rsidR="004B0002" w:rsidRPr="004B0002">
              <w:t>οπωσδήποτε ΠΡΙΝ την 1</w:t>
            </w:r>
            <w:r w:rsidR="004B0002" w:rsidRPr="004B0002">
              <w:rPr>
                <w:vertAlign w:val="superscript"/>
              </w:rPr>
              <w:t>η</w:t>
            </w:r>
            <w:r w:rsidR="004B0002" w:rsidRPr="004B0002">
              <w:t xml:space="preserve"> Διδασκαλία)  να </w:t>
            </w:r>
            <w:r w:rsidR="004B0002" w:rsidRPr="004B0002">
              <w:rPr>
                <w:spacing w:val="1"/>
              </w:rPr>
              <w:t xml:space="preserve"> </w:t>
            </w:r>
            <w:r w:rsidR="004B0002" w:rsidRPr="004B0002">
              <w:t>αναρτήσ</w:t>
            </w:r>
            <w:r w:rsidR="004B0002">
              <w:t>ουν</w:t>
            </w:r>
            <w:r w:rsidR="004B0002" w:rsidRPr="004B0002">
              <w:rPr>
                <w:spacing w:val="-3"/>
              </w:rPr>
              <w:t xml:space="preserve"> </w:t>
            </w:r>
            <w:r w:rsidR="004B0002" w:rsidRPr="004B0002">
              <w:t>στην</w:t>
            </w:r>
            <w:r w:rsidR="004B0002" w:rsidRPr="004B0002">
              <w:rPr>
                <w:spacing w:val="-3"/>
              </w:rPr>
              <w:t xml:space="preserve"> </w:t>
            </w:r>
            <w:r w:rsidR="004B0002" w:rsidRPr="004B0002">
              <w:t>πλατφόρμα</w:t>
            </w:r>
            <w:r w:rsidR="004B0002" w:rsidRPr="004B0002">
              <w:rPr>
                <w:spacing w:val="47"/>
              </w:rPr>
              <w:t xml:space="preserve"> </w:t>
            </w:r>
            <w:hyperlink r:id="rId49">
              <w:r w:rsidR="004B0002" w:rsidRPr="004B0002">
                <w:rPr>
                  <w:color w:val="0000FF"/>
                  <w:u w:val="single" w:color="0000FF"/>
                </w:rPr>
                <w:t>https://axiologisi-minedu.gov.gr/</w:t>
              </w:r>
            </w:hyperlink>
            <w:r w:rsidR="004B0002" w:rsidRPr="004B0002">
              <w:rPr>
                <w:color w:val="0000FF"/>
                <w:spacing w:val="45"/>
              </w:rPr>
              <w:t xml:space="preserve"> </w:t>
            </w:r>
            <w:r w:rsidR="004B0002" w:rsidRPr="004B0002">
              <w:t>την</w:t>
            </w:r>
            <w:r w:rsidR="004B0002" w:rsidRPr="004B0002">
              <w:rPr>
                <w:spacing w:val="-5"/>
              </w:rPr>
              <w:t xml:space="preserve"> </w:t>
            </w:r>
            <w:r w:rsidR="004B0002" w:rsidRPr="009F456C">
              <w:rPr>
                <w:color w:val="000000" w:themeColor="text1"/>
              </w:rPr>
              <w:t>ΈΚΘΕΣΗ ΑΥΤΟΑΞΙΟΛΟΓΗΣΗΣ</w:t>
            </w:r>
            <w:r w:rsidR="004B0002" w:rsidRPr="004B0002">
              <w:rPr>
                <w:color w:val="006FC0"/>
              </w:rPr>
              <w:t xml:space="preserve"> </w:t>
            </w:r>
            <w:r w:rsidR="004B0002" w:rsidRPr="004B0002">
              <w:t>και τα υπηρεσιακά και επαγγελματικά του</w:t>
            </w:r>
            <w:r w:rsidR="009F456C">
              <w:t>ς</w:t>
            </w:r>
            <w:r w:rsidR="004B0002" w:rsidRPr="004B0002">
              <w:t xml:space="preserve"> στοιχεία όπως</w:t>
            </w:r>
            <w:r w:rsidR="004B0002" w:rsidRPr="004B0002">
              <w:rPr>
                <w:spacing w:val="-47"/>
              </w:rPr>
              <w:t xml:space="preserve"> </w:t>
            </w:r>
            <w:r w:rsidR="004B0002" w:rsidRPr="004B0002">
              <w:t xml:space="preserve">περιγράφονται στο ΦΕΚ (θα σταλεί παράδειγμα). Όσοι ήδη έχουν </w:t>
            </w:r>
            <w:r w:rsidR="009F456C">
              <w:t xml:space="preserve">αξιολογηθεί </w:t>
            </w:r>
            <w:r w:rsidR="004B0002" w:rsidRPr="004B0002">
              <w:t xml:space="preserve"> </w:t>
            </w:r>
            <w:r w:rsidR="009F456C">
              <w:t xml:space="preserve">στο </w:t>
            </w:r>
            <w:r w:rsidR="004B0002" w:rsidRPr="004B0002">
              <w:t>Α1</w:t>
            </w:r>
            <w:r w:rsidR="004B0002" w:rsidRPr="004B0002">
              <w:rPr>
                <w:spacing w:val="-47"/>
              </w:rPr>
              <w:t xml:space="preserve"> </w:t>
            </w:r>
            <w:r w:rsidR="004B0002" w:rsidRPr="004B0002">
              <w:t>μπορούν να ανεβάσουν την ίδια έκθεση ή να συμπληρώσουν νέα στοιχεία</w:t>
            </w:r>
            <w:r w:rsidR="004B0002" w:rsidRPr="004B0002">
              <w:rPr>
                <w:spacing w:val="1"/>
              </w:rPr>
              <w:t xml:space="preserve"> </w:t>
            </w:r>
            <w:r w:rsidR="004B0002" w:rsidRPr="004B0002">
              <w:t>ή</w:t>
            </w:r>
            <w:r w:rsidR="004B0002" w:rsidRPr="004B0002">
              <w:rPr>
                <w:spacing w:val="1"/>
              </w:rPr>
              <w:t xml:space="preserve"> </w:t>
            </w:r>
            <w:r w:rsidR="004B0002" w:rsidRPr="004B0002">
              <w:t>να</w:t>
            </w:r>
            <w:r w:rsidR="004B0002" w:rsidRPr="004B0002">
              <w:rPr>
                <w:spacing w:val="-1"/>
              </w:rPr>
              <w:t xml:space="preserve"> </w:t>
            </w:r>
            <w:r w:rsidR="004B0002" w:rsidRPr="004B0002">
              <w:t>την</w:t>
            </w:r>
            <w:r w:rsidR="004B0002" w:rsidRPr="004B0002">
              <w:rPr>
                <w:spacing w:val="-1"/>
              </w:rPr>
              <w:t xml:space="preserve"> </w:t>
            </w:r>
            <w:r w:rsidR="004B0002" w:rsidRPr="004B0002">
              <w:t>εμπλουτίσουν</w:t>
            </w:r>
            <w:r w:rsidR="004B0002" w:rsidRPr="004B0002">
              <w:rPr>
                <w:spacing w:val="-1"/>
              </w:rPr>
              <w:t xml:space="preserve"> </w:t>
            </w:r>
            <w:r w:rsidR="004B0002" w:rsidRPr="004B0002">
              <w:t>στα σημεία</w:t>
            </w:r>
            <w:r w:rsidR="004B0002" w:rsidRPr="004B0002">
              <w:rPr>
                <w:spacing w:val="-1"/>
              </w:rPr>
              <w:t xml:space="preserve"> </w:t>
            </w:r>
            <w:r w:rsidR="004B0002" w:rsidRPr="004B0002">
              <w:t>που</w:t>
            </w:r>
            <w:r w:rsidR="004B0002" w:rsidRPr="004B0002">
              <w:rPr>
                <w:spacing w:val="-3"/>
              </w:rPr>
              <w:t xml:space="preserve"> </w:t>
            </w:r>
            <w:r w:rsidR="004B0002" w:rsidRPr="004B0002">
              <w:t>επιθυμούν και</w:t>
            </w:r>
            <w:r w:rsidR="004B0002" w:rsidRPr="004B0002">
              <w:rPr>
                <w:spacing w:val="-4"/>
              </w:rPr>
              <w:t xml:space="preserve"> </w:t>
            </w:r>
            <w:r w:rsidR="004B0002" w:rsidRPr="004B0002">
              <w:t>θέλουν να</w:t>
            </w:r>
            <w:r w:rsidR="004B0002" w:rsidRPr="004B0002">
              <w:rPr>
                <w:spacing w:val="-1"/>
              </w:rPr>
              <w:t xml:space="preserve"> </w:t>
            </w:r>
            <w:r w:rsidR="004B0002" w:rsidRPr="004B0002">
              <w:t>δώσουν έμφαση.</w:t>
            </w:r>
            <w:r w:rsidR="004B0002" w:rsidRPr="004B0002">
              <w:rPr>
                <w:spacing w:val="-5"/>
              </w:rPr>
              <w:t xml:space="preserve"> </w:t>
            </w:r>
            <w:r w:rsidR="004B0002" w:rsidRPr="004B0002">
              <w:t>Το</w:t>
            </w:r>
            <w:r w:rsidR="004B0002" w:rsidRPr="004B0002">
              <w:rPr>
                <w:spacing w:val="-2"/>
              </w:rPr>
              <w:t xml:space="preserve"> </w:t>
            </w:r>
            <w:r w:rsidR="004B0002" w:rsidRPr="004B0002">
              <w:t>ίδιο ισχύει</w:t>
            </w:r>
            <w:r w:rsidR="004B0002" w:rsidRPr="004B0002">
              <w:rPr>
                <w:spacing w:val="-1"/>
              </w:rPr>
              <w:t xml:space="preserve"> </w:t>
            </w:r>
            <w:r w:rsidR="004B0002" w:rsidRPr="004B0002">
              <w:t>και</w:t>
            </w:r>
            <w:r w:rsidR="004B0002" w:rsidRPr="004B0002">
              <w:rPr>
                <w:spacing w:val="-4"/>
              </w:rPr>
              <w:t xml:space="preserve"> </w:t>
            </w:r>
            <w:r w:rsidR="004B0002" w:rsidRPr="004B0002">
              <w:t>για</w:t>
            </w:r>
            <w:r w:rsidR="004B0002" w:rsidRPr="004B0002">
              <w:rPr>
                <w:spacing w:val="-2"/>
              </w:rPr>
              <w:t xml:space="preserve"> </w:t>
            </w:r>
            <w:r w:rsidR="004B0002" w:rsidRPr="004B0002">
              <w:t>τα</w:t>
            </w:r>
            <w:r w:rsidR="004B0002" w:rsidRPr="004B0002">
              <w:rPr>
                <w:spacing w:val="-1"/>
              </w:rPr>
              <w:t xml:space="preserve"> </w:t>
            </w:r>
            <w:r w:rsidR="004B0002" w:rsidRPr="004B0002">
              <w:t>υπηρεσιακά</w:t>
            </w:r>
            <w:r w:rsidR="004B0002" w:rsidRPr="004B0002">
              <w:rPr>
                <w:spacing w:val="-4"/>
              </w:rPr>
              <w:t xml:space="preserve"> </w:t>
            </w:r>
            <w:r w:rsidR="004B0002" w:rsidRPr="004B0002">
              <w:t>στοιχεία.</w:t>
            </w:r>
            <w:r w:rsidR="004B0002">
              <w:t xml:space="preserve"> </w:t>
            </w:r>
          </w:p>
          <w:p w:rsidR="00CE0734" w:rsidRDefault="004B0002" w:rsidP="004B0002">
            <w:pPr>
              <w:pStyle w:val="TableParagraph"/>
              <w:ind w:left="0"/>
            </w:pPr>
            <w:r w:rsidRPr="004B0002">
              <w:t xml:space="preserve">Στη συνέχεια </w:t>
            </w:r>
            <w:r w:rsidR="00CE0734">
              <w:t xml:space="preserve">ο αξιολογητής </w:t>
            </w:r>
            <w:r w:rsidRPr="004B0002">
              <w:t xml:space="preserve"> μπαίνοντας στην πλατφόρμα και τσεκάροντ</w:t>
            </w:r>
            <w:r w:rsidR="009F456C">
              <w:t>α</w:t>
            </w:r>
            <w:r w:rsidRPr="004B0002">
              <w:t>ς</w:t>
            </w:r>
            <w:r w:rsidR="009F456C">
              <w:t xml:space="preserve"> </w:t>
            </w:r>
            <w:r w:rsidRPr="004B0002">
              <w:rPr>
                <w:spacing w:val="-47"/>
              </w:rPr>
              <w:t xml:space="preserve"> </w:t>
            </w:r>
            <w:r w:rsidRPr="004B0002">
              <w:t xml:space="preserve">το όνομα του/της εκπαιδευτικού, </w:t>
            </w:r>
            <w:r w:rsidR="00CE0734">
              <w:t xml:space="preserve"> μπορεί να δει</w:t>
            </w:r>
            <w:r w:rsidRPr="004B0002">
              <w:t xml:space="preserve"> την ΈΚΘΕΣΗ και τα Υπηρεσιακά</w:t>
            </w:r>
            <w:r w:rsidRPr="004B0002">
              <w:rPr>
                <w:spacing w:val="1"/>
              </w:rPr>
              <w:t xml:space="preserve"> </w:t>
            </w:r>
            <w:r w:rsidRPr="004B0002">
              <w:t>στοιχεία</w:t>
            </w:r>
            <w:r w:rsidRPr="004B0002">
              <w:rPr>
                <w:spacing w:val="-3"/>
              </w:rPr>
              <w:t xml:space="preserve"> </w:t>
            </w:r>
            <w:r w:rsidRPr="004B0002">
              <w:t>του/της</w:t>
            </w:r>
            <w:r w:rsidRPr="004B0002">
              <w:rPr>
                <w:spacing w:val="-2"/>
              </w:rPr>
              <w:t xml:space="preserve"> </w:t>
            </w:r>
          </w:p>
          <w:p w:rsidR="004B0002" w:rsidRPr="004B0002" w:rsidRDefault="004B0002" w:rsidP="004B0002">
            <w:pPr>
              <w:pStyle w:val="TableParagraph"/>
              <w:ind w:left="0"/>
            </w:pPr>
            <w:r w:rsidRPr="004B0002">
              <w:t>Μπορεί</w:t>
            </w:r>
            <w:r w:rsidR="00CE0734">
              <w:t xml:space="preserve"> επίσης </w:t>
            </w:r>
            <w:r w:rsidRPr="004B0002">
              <w:t xml:space="preserve"> να τα </w:t>
            </w:r>
            <w:r>
              <w:t>κ</w:t>
            </w:r>
            <w:r w:rsidRPr="004B0002">
              <w:t>ατεβάσε</w:t>
            </w:r>
            <w:r w:rsidR="00CE0734">
              <w:t>ι</w:t>
            </w:r>
            <w:r w:rsidRPr="004B0002">
              <w:t xml:space="preserve"> και </w:t>
            </w:r>
            <w:r w:rsidR="00CE0734">
              <w:t xml:space="preserve">να αποθηκεύσει </w:t>
            </w:r>
            <w:r w:rsidRPr="004B0002">
              <w:t xml:space="preserve"> στον υπολογιστή </w:t>
            </w:r>
            <w:r w:rsidR="00CE0734">
              <w:t>του</w:t>
            </w:r>
            <w:r w:rsidRPr="004B0002">
              <w:t xml:space="preserve"> ώστε</w:t>
            </w:r>
            <w:r w:rsidR="009F456C">
              <w:t xml:space="preserve"> </w:t>
            </w:r>
            <w:r w:rsidRPr="004B0002">
              <w:rPr>
                <w:spacing w:val="-47"/>
              </w:rPr>
              <w:t xml:space="preserve"> </w:t>
            </w:r>
            <w:r w:rsidRPr="004B0002">
              <w:t>να</w:t>
            </w:r>
            <w:r w:rsidRPr="004B0002">
              <w:rPr>
                <w:spacing w:val="-2"/>
              </w:rPr>
              <w:t xml:space="preserve"> </w:t>
            </w:r>
            <w:r w:rsidR="00CE0734">
              <w:rPr>
                <w:spacing w:val="-2"/>
              </w:rPr>
              <w:t xml:space="preserve">είναι </w:t>
            </w:r>
            <w:r w:rsidRPr="004B0002">
              <w:t xml:space="preserve"> συγκεντρωμένα</w:t>
            </w:r>
            <w:r w:rsidRPr="004B0002">
              <w:rPr>
                <w:spacing w:val="-1"/>
              </w:rPr>
              <w:t xml:space="preserve"> </w:t>
            </w:r>
            <w:r w:rsidRPr="004B0002">
              <w:t>όταν</w:t>
            </w:r>
            <w:r w:rsidRPr="004B0002">
              <w:rPr>
                <w:spacing w:val="-2"/>
              </w:rPr>
              <w:t xml:space="preserve"> </w:t>
            </w:r>
            <w:r w:rsidRPr="004B0002">
              <w:t>θα</w:t>
            </w:r>
            <w:r w:rsidRPr="004B0002">
              <w:rPr>
                <w:spacing w:val="-1"/>
              </w:rPr>
              <w:t xml:space="preserve"> </w:t>
            </w:r>
            <w:r w:rsidRPr="004B0002">
              <w:t>γράφε</w:t>
            </w:r>
            <w:r w:rsidR="00CE0734">
              <w:t>ι</w:t>
            </w:r>
            <w:r w:rsidRPr="004B0002">
              <w:t xml:space="preserve"> την</w:t>
            </w:r>
            <w:r w:rsidRPr="004B0002">
              <w:rPr>
                <w:spacing w:val="-1"/>
              </w:rPr>
              <w:t xml:space="preserve"> </w:t>
            </w:r>
            <w:r w:rsidRPr="004B0002">
              <w:t>Τελική</w:t>
            </w:r>
            <w:r w:rsidR="009F456C">
              <w:t xml:space="preserve"> </w:t>
            </w:r>
            <w:r w:rsidRPr="004B0002">
              <w:t xml:space="preserve"> Έκθεση).</w:t>
            </w:r>
          </w:p>
          <w:p w:rsidR="004B0002" w:rsidRPr="004B0002" w:rsidRDefault="004B0002" w:rsidP="004B0002">
            <w:pPr>
              <w:pStyle w:val="TableParagraph"/>
              <w:ind w:left="0"/>
              <w:rPr>
                <w:rFonts w:asciiTheme="minorHAnsi" w:hAnsiTheme="minorHAnsi" w:cstheme="minorHAnsi"/>
                <w:color w:val="000000" w:themeColor="text1"/>
              </w:rPr>
            </w:pPr>
          </w:p>
          <w:p w:rsidR="007F5AC0" w:rsidRDefault="00CE0734" w:rsidP="00CE0734">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2) </w:t>
            </w:r>
            <w:r w:rsidR="0016164C" w:rsidRPr="004B0002">
              <w:rPr>
                <w:rFonts w:asciiTheme="minorHAnsi" w:hAnsiTheme="minorHAnsi" w:cstheme="minorHAnsi"/>
                <w:color w:val="000000" w:themeColor="text1"/>
              </w:rPr>
              <w:t xml:space="preserve"> </w:t>
            </w:r>
            <w:r w:rsidR="00FD5375" w:rsidRPr="004B0002">
              <w:rPr>
                <w:rFonts w:asciiTheme="minorHAnsi" w:hAnsiTheme="minorHAnsi" w:cstheme="minorHAnsi"/>
                <w:color w:val="000000" w:themeColor="text1"/>
              </w:rPr>
              <w:t>συνδιοργανώνουν</w:t>
            </w:r>
            <w:r w:rsidR="00C2749C" w:rsidRPr="004B0002">
              <w:rPr>
                <w:rFonts w:asciiTheme="minorHAnsi" w:hAnsiTheme="minorHAnsi" w:cstheme="minorHAnsi"/>
                <w:color w:val="000000" w:themeColor="text1"/>
              </w:rPr>
              <w:t xml:space="preserve"> και συνδιαμορφώνουν τη δομή της παρακολούθησης και των  δύο διδασκαλιών  διευκρινίζοντας τυπικά θέματα, όπως την ώρα, ημέρα, τάξη, τμήμα, μάθημα, καθώς και θέματα, όπως την ιδιαίτερη εστίαση και ενδεχόμενα </w:t>
            </w:r>
            <w:r w:rsidR="00C2749C" w:rsidRPr="004B0002">
              <w:rPr>
                <w:rFonts w:asciiTheme="minorHAnsi" w:hAnsiTheme="minorHAnsi" w:cstheme="minorHAnsi"/>
                <w:color w:val="000000" w:themeColor="text1"/>
              </w:rPr>
              <w:lastRenderedPageBreak/>
              <w:t>συμπληρωματικά στοιχεία που θα μπορούσαν να χρησιμεύσουν ως βοηθητικά τεκμήρια για τη διαμόρφωση πληρέστερης εικόνας σχετικά με την προσωπικότητα και το έργο των αξιολογούμενων. Τα κύρια σημεία και οι αποφάσεις της συζήτησης καταγράφονται σε πρακτικό, σύμφωνα</w:t>
            </w:r>
            <w:r w:rsidR="00C2749C" w:rsidRPr="005F2182">
              <w:rPr>
                <w:rFonts w:asciiTheme="minorHAnsi" w:hAnsiTheme="minorHAnsi" w:cstheme="minorHAnsi"/>
                <w:color w:val="000000" w:themeColor="text1"/>
              </w:rPr>
              <w:t xml:space="preserve"> με το υπόδειγμα του Παραρτήματος Α, το οποίο συνυπογράφεται από αξιολογητές και αξιολογούμενους, αμελλητί και πάντως πριν από την παρακολούθηση της συμφωνημένης πρώτης διδασκαλίας. Αντίγραφο του εγγράφου αυτού καταχωρίζεται από τους αξιολογητές στον ηλεκτρονικό φάκελο των αξιολογουμένων, στην ειδική ψηφιακή εφαρμογή του άρθρου 81 του ν. 4823/2021 (Α’ 136), το αργότερο μέχρι την υποβολή της αξιολογικής έκθεσης από τον</w:t>
            </w:r>
            <w:r>
              <w:rPr>
                <w:rFonts w:asciiTheme="minorHAnsi" w:hAnsiTheme="minorHAnsi" w:cstheme="minorHAnsi"/>
                <w:color w:val="000000" w:themeColor="text1"/>
              </w:rPr>
              <w:t xml:space="preserve"> α</w:t>
            </w:r>
            <w:r w:rsidR="00C2749C" w:rsidRPr="005F2182">
              <w:rPr>
                <w:rFonts w:asciiTheme="minorHAnsi" w:hAnsiTheme="minorHAnsi" w:cstheme="minorHAnsi"/>
                <w:color w:val="000000" w:themeColor="text1"/>
              </w:rPr>
              <w:t>ξιολογητή</w:t>
            </w:r>
          </w:p>
          <w:p w:rsidR="009F456C" w:rsidRDefault="009F456C" w:rsidP="00CE0734">
            <w:pPr>
              <w:pStyle w:val="TableParagraph"/>
              <w:ind w:left="0"/>
              <w:rPr>
                <w:rFonts w:asciiTheme="minorHAnsi" w:hAnsiTheme="minorHAnsi" w:cstheme="minorHAnsi"/>
                <w:color w:val="000000" w:themeColor="text1"/>
              </w:rPr>
            </w:pPr>
          </w:p>
          <w:p w:rsidR="007F5AC0" w:rsidRDefault="00C2749C" w:rsidP="00CE0734">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/εφαρμοστική/αμφιστρεφής</w:t>
            </w:r>
          </w:p>
          <w:p w:rsidR="009F456C" w:rsidRDefault="009F456C" w:rsidP="00CE0734">
            <w:pPr>
              <w:pStyle w:val="TableParagraph"/>
              <w:ind w:left="0"/>
              <w:rPr>
                <w:rFonts w:asciiTheme="minorHAnsi" w:hAnsiTheme="minorHAnsi" w:cstheme="minorHAnsi"/>
                <w:color w:val="000000" w:themeColor="text1"/>
              </w:rPr>
            </w:pPr>
          </w:p>
          <w:p w:rsidR="00C2749C" w:rsidRPr="005F2182" w:rsidRDefault="00C2749C" w:rsidP="00CE0734">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/αξιολογούμενοι</w:t>
            </w:r>
          </w:p>
        </w:tc>
        <w:tc>
          <w:tcPr>
            <w:tcW w:w="4395" w:type="dxa"/>
            <w:tcBorders>
              <w:top w:val="single" w:sz="4" w:space="0" w:color="auto"/>
              <w:left w:val="single" w:sz="4" w:space="0" w:color="auto"/>
              <w:bottom w:val="single" w:sz="4" w:space="0" w:color="auto"/>
              <w:right w:val="single" w:sz="4" w:space="0" w:color="auto"/>
            </w:tcBorders>
          </w:tcPr>
          <w:p w:rsidR="00CE0734" w:rsidRDefault="000479D5" w:rsidP="005F2182">
            <w:pPr>
              <w:pStyle w:val="TableParagraph"/>
              <w:ind w:left="0" w:right="262"/>
            </w:pPr>
            <w:r w:rsidRPr="00FC6ACB">
              <w:rPr>
                <w:u w:val="single"/>
              </w:rPr>
              <w:lastRenderedPageBreak/>
              <w:t>Νομικοί / Κανονιστικοί</w:t>
            </w:r>
            <w:r w:rsidR="00CE0734">
              <w:rPr>
                <w:u w:val="single"/>
              </w:rPr>
              <w:t>/Τεχνικοί</w:t>
            </w:r>
            <w:r w:rsidRPr="00FC6ACB">
              <w:rPr>
                <w:u w:val="single"/>
              </w:rPr>
              <w:t>:</w:t>
            </w:r>
            <w:r w:rsidR="003A3AF5">
              <w:t xml:space="preserve"> </w:t>
            </w:r>
          </w:p>
          <w:p w:rsidR="00CE0734" w:rsidRDefault="00CE0734" w:rsidP="005F2182">
            <w:pPr>
              <w:pStyle w:val="TableParagraph"/>
              <w:ind w:left="0" w:right="262"/>
              <w:rPr>
                <w:rFonts w:asciiTheme="minorHAnsi" w:hAnsiTheme="minorHAnsi" w:cstheme="minorHAnsi"/>
                <w:color w:val="000000" w:themeColor="text1"/>
              </w:rPr>
            </w:pPr>
            <w:r>
              <w:t>1)</w:t>
            </w:r>
            <w:r w:rsidR="004B0180" w:rsidRPr="005F2182">
              <w:rPr>
                <w:rFonts w:asciiTheme="minorHAnsi" w:hAnsiTheme="minorHAnsi" w:cstheme="minorHAnsi"/>
                <w:color w:val="000000" w:themeColor="text1"/>
              </w:rPr>
              <w:t>αξιολογούμενος δεν συμπράττει στη διαδικασία και τις ενέργειες</w:t>
            </w:r>
          </w:p>
          <w:p w:rsidR="00CE0734" w:rsidRDefault="00CE0734" w:rsidP="005F2182">
            <w:pPr>
              <w:pStyle w:val="TableParagraph"/>
              <w:ind w:left="0" w:right="262"/>
              <w:rPr>
                <w:rFonts w:asciiTheme="minorHAnsi" w:hAnsiTheme="minorHAnsi" w:cstheme="minorHAnsi"/>
                <w:color w:val="000000" w:themeColor="text1"/>
              </w:rPr>
            </w:pPr>
          </w:p>
          <w:p w:rsidR="00D776D7" w:rsidRPr="005F2182" w:rsidRDefault="004B0180" w:rsidP="009F456C">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 xml:space="preserve"> </w:t>
            </w:r>
            <w:r w:rsidR="00CE0734">
              <w:rPr>
                <w:rFonts w:asciiTheme="minorHAnsi" w:hAnsiTheme="minorHAnsi" w:cstheme="minorHAnsi"/>
                <w:color w:val="000000" w:themeColor="text1"/>
              </w:rPr>
              <w:t>2)</w:t>
            </w:r>
            <w:r w:rsidR="009F456C">
              <w:rPr>
                <w:rFonts w:asciiTheme="minorHAnsi" w:hAnsiTheme="minorHAnsi" w:cstheme="minorHAnsi"/>
                <w:color w:val="000000" w:themeColor="text1"/>
              </w:rPr>
              <w:t xml:space="preserve"> </w:t>
            </w:r>
            <w:r w:rsidR="00CE0734" w:rsidRPr="004B0002">
              <w:t>ο/η εκπαιδευτικός για τεχνικούς λόγους (της πλατφόρμας) δεν μπορεί να</w:t>
            </w:r>
            <w:r w:rsidR="00CE0734" w:rsidRPr="004B0002">
              <w:rPr>
                <w:spacing w:val="-47"/>
              </w:rPr>
              <w:t xml:space="preserve"> </w:t>
            </w:r>
            <w:r w:rsidR="00CE0734" w:rsidRPr="004B0002">
              <w:t>αποθηκεύσει τα στοιχεία του και την ΈΚΘΕΣΗ</w:t>
            </w:r>
            <w:r w:rsidR="009F456C">
              <w:t xml:space="preserve"> ΑΥΤΟΑΞΙΟΛΟΓΗΣΗΣ </w:t>
            </w:r>
          </w:p>
        </w:tc>
        <w:tc>
          <w:tcPr>
            <w:tcW w:w="4359" w:type="dxa"/>
            <w:tcBorders>
              <w:top w:val="single" w:sz="4" w:space="0" w:color="auto"/>
              <w:left w:val="single" w:sz="4" w:space="0" w:color="auto"/>
              <w:bottom w:val="single" w:sz="4" w:space="0" w:color="auto"/>
              <w:right w:val="single" w:sz="4" w:space="0" w:color="auto"/>
            </w:tcBorders>
          </w:tcPr>
          <w:p w:rsidR="00CE0734" w:rsidRDefault="008A57ED" w:rsidP="005F2182">
            <w:pPr>
              <w:pStyle w:val="TableParagraph"/>
              <w:ind w:left="104"/>
            </w:pPr>
            <w:r w:rsidRPr="00FC6ACB">
              <w:rPr>
                <w:u w:val="single"/>
              </w:rPr>
              <w:t>Η διαδικασία αποτελεί δικλίδα ελέγχου για την ορθή διενέργεια της αξιολόγησης:</w:t>
            </w:r>
            <w:r>
              <w:t xml:space="preserve"> </w:t>
            </w:r>
          </w:p>
          <w:p w:rsidR="00CE0734" w:rsidRDefault="008A57ED" w:rsidP="00CE0734">
            <w:pPr>
              <w:pStyle w:val="TableParagraph"/>
              <w:numPr>
                <w:ilvl w:val="0"/>
                <w:numId w:val="27"/>
              </w:numPr>
              <w:ind w:left="0"/>
              <w:rPr>
                <w:rFonts w:asciiTheme="minorHAnsi" w:hAnsiTheme="minorHAnsi" w:cstheme="minorHAnsi"/>
                <w:color w:val="000000" w:themeColor="text1"/>
              </w:rPr>
            </w:pPr>
            <w:r>
              <w:t xml:space="preserve"> </w:t>
            </w:r>
            <w:r w:rsidR="00CE0734">
              <w:t xml:space="preserve">1) </w:t>
            </w:r>
            <w:r w:rsidR="004B0180" w:rsidRPr="00CE0734">
              <w:rPr>
                <w:rFonts w:asciiTheme="minorHAnsi" w:hAnsiTheme="minorHAnsi" w:cstheme="minorHAnsi"/>
                <w:color w:val="000000" w:themeColor="text1"/>
              </w:rPr>
              <w:t xml:space="preserve">Όταν  ο αξιολογητής ολοκληρώσει την αξιολόγηση των ενδιαφερομένων εκπαιδευτικών </w:t>
            </w:r>
            <w:r w:rsidR="004B0180" w:rsidRPr="00F84D51">
              <w:rPr>
                <w:rFonts w:asciiTheme="minorHAnsi" w:hAnsiTheme="minorHAnsi" w:cstheme="minorHAnsi"/>
                <w:color w:val="000000" w:themeColor="text1"/>
              </w:rPr>
              <w:t xml:space="preserve">επανέρχεται εκ νέου στους εκπαιδευτικούς που δεν έχουν συμπράξει και </w:t>
            </w:r>
            <w:r w:rsidR="00D46407" w:rsidRPr="00F84D51">
              <w:rPr>
                <w:rFonts w:asciiTheme="minorHAnsi" w:hAnsiTheme="minorHAnsi" w:cstheme="minorHAnsi"/>
                <w:color w:val="000000" w:themeColor="text1"/>
              </w:rPr>
              <w:t xml:space="preserve">σε περίπτωση εκ νέου άρνησης </w:t>
            </w:r>
            <w:r w:rsidR="00F84D51" w:rsidRPr="00F84D51">
              <w:rPr>
                <w:rFonts w:asciiTheme="minorHAnsi" w:hAnsiTheme="minorHAnsi" w:cstheme="minorHAnsi"/>
                <w:color w:val="000000" w:themeColor="text1"/>
              </w:rPr>
              <w:t xml:space="preserve">, </w:t>
            </w:r>
            <w:r w:rsidR="00F84D51" w:rsidRPr="00F84D51">
              <w:rPr>
                <w:rFonts w:asciiTheme="minorHAnsi" w:hAnsiTheme="minorHAnsi" w:cstheme="minorHAnsi"/>
                <w:color w:val="222222"/>
              </w:rPr>
              <w:t xml:space="preserve">εκτός αν υπάρχουν σοβαροί λόγοι υγείας που να το δικαιολογούν αυτό, </w:t>
            </w:r>
            <w:r w:rsidR="004B0180" w:rsidRPr="00F84D51">
              <w:rPr>
                <w:rFonts w:asciiTheme="minorHAnsi" w:hAnsiTheme="minorHAnsi" w:cstheme="minorHAnsi"/>
                <w:color w:val="000000" w:themeColor="text1"/>
              </w:rPr>
              <w:t>οι  ενέργειες  ολοκληρώνονται μονομερώς από τον/τους αξιολογητή/τές, οι οποίοι συντάσσουν και υπογράφουν μόνοι τους το πρακτικό του τρίτου εδαφίου, στο οποίο καταγράφουν</w:t>
            </w:r>
            <w:r w:rsidR="004B0180" w:rsidRPr="00CE0734">
              <w:rPr>
                <w:rFonts w:asciiTheme="minorHAnsi" w:hAnsiTheme="minorHAnsi" w:cstheme="minorHAnsi"/>
                <w:color w:val="000000" w:themeColor="text1"/>
              </w:rPr>
              <w:t xml:space="preserve"> την αποχή του αξιολογουμένου από την εν λόγω διαδικασία και το γνωστοποιούν επί αποδείξει στον αξιολογούμενο με κάθε πρόσφορο τρόπο προκειμένου να προβούν στο επόμενο στάδιο της αξιολογικής διαδικασίας. </w:t>
            </w:r>
          </w:p>
          <w:p w:rsidR="00CE0734" w:rsidRPr="00CE0734" w:rsidRDefault="00CE0734" w:rsidP="00CE0734">
            <w:pPr>
              <w:pStyle w:val="TableParagraph"/>
              <w:numPr>
                <w:ilvl w:val="0"/>
                <w:numId w:val="27"/>
              </w:numPr>
              <w:ind w:left="0"/>
              <w:rPr>
                <w:rFonts w:asciiTheme="minorHAnsi" w:hAnsiTheme="minorHAnsi" w:cstheme="minorHAnsi"/>
                <w:color w:val="000000" w:themeColor="text1"/>
              </w:rPr>
            </w:pPr>
            <w:r>
              <w:t>2)</w:t>
            </w:r>
            <w:r w:rsidR="009F456C">
              <w:t xml:space="preserve">  ο αξιολογούμενος </w:t>
            </w:r>
            <w:r>
              <w:t xml:space="preserve"> </w:t>
            </w:r>
            <w:r w:rsidRPr="004B0002">
              <w:t xml:space="preserve">ενημερώνει </w:t>
            </w:r>
            <w:r>
              <w:t xml:space="preserve">τον αξιολογητή </w:t>
            </w:r>
            <w:r w:rsidRPr="004B0002">
              <w:t xml:space="preserve">και </w:t>
            </w:r>
            <w:r w:rsidRPr="00CE0734">
              <w:rPr>
                <w:spacing w:val="1"/>
              </w:rPr>
              <w:t xml:space="preserve"> </w:t>
            </w:r>
            <w:r w:rsidRPr="004B0002">
              <w:t xml:space="preserve">αποστέλλει ηλεκτρονικά </w:t>
            </w:r>
            <w:r w:rsidR="009F456C">
              <w:t xml:space="preserve">τα στοιχεία και την έκθεσή του </w:t>
            </w:r>
            <w:r w:rsidRPr="004B0002">
              <w:t>ώστε να μην διακοπεί ο προγραμματισμός των</w:t>
            </w:r>
            <w:r w:rsidRPr="00CE0734">
              <w:rPr>
                <w:spacing w:val="1"/>
              </w:rPr>
              <w:t xml:space="preserve"> </w:t>
            </w:r>
            <w:r w:rsidRPr="004B0002">
              <w:t xml:space="preserve">διδασκαλιών. </w:t>
            </w:r>
            <w:r w:rsidR="009F456C">
              <w:t>Ο αξιολογούμενος μ</w:t>
            </w:r>
            <w:r w:rsidRPr="004B0002">
              <w:t>πορεί να προσπαθήσει για την ανάρτηση σε επόμενο χρόνο</w:t>
            </w:r>
            <w:r w:rsidR="009F456C">
              <w:t xml:space="preserve">. </w:t>
            </w:r>
          </w:p>
          <w:p w:rsidR="00CE0734" w:rsidRPr="005F2182" w:rsidRDefault="00CE0734" w:rsidP="00CE0734">
            <w:pPr>
              <w:pStyle w:val="TableParagraph"/>
              <w:rPr>
                <w:rFonts w:asciiTheme="minorHAnsi" w:hAnsiTheme="minorHAnsi" w:cstheme="minorHAnsi"/>
                <w:color w:val="000000" w:themeColor="text1"/>
              </w:rPr>
            </w:pPr>
          </w:p>
        </w:tc>
      </w:tr>
      <w:tr w:rsidR="00C2749C"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2"/>
        </w:trPr>
        <w:tc>
          <w:tcPr>
            <w:tcW w:w="509" w:type="dxa"/>
            <w:tcBorders>
              <w:top w:val="single" w:sz="4" w:space="0" w:color="auto"/>
              <w:left w:val="single" w:sz="4" w:space="0" w:color="auto"/>
              <w:bottom w:val="single" w:sz="4" w:space="0" w:color="auto"/>
              <w:right w:val="single" w:sz="4" w:space="0" w:color="auto"/>
            </w:tcBorders>
          </w:tcPr>
          <w:p w:rsidR="00C2749C" w:rsidRPr="005F2182" w:rsidRDefault="00C2749C"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Γ</w:t>
            </w:r>
            <w:r w:rsidR="005F2182" w:rsidRPr="005F2182">
              <w:rPr>
                <w:rFonts w:asciiTheme="minorHAnsi" w:hAnsiTheme="minorHAnsi" w:cstheme="minorHAnsi"/>
                <w:color w:val="000000" w:themeColor="text1"/>
              </w:rPr>
              <w:t>3</w:t>
            </w:r>
          </w:p>
        </w:tc>
        <w:tc>
          <w:tcPr>
            <w:tcW w:w="1827" w:type="dxa"/>
            <w:tcBorders>
              <w:top w:val="single" w:sz="4" w:space="0" w:color="auto"/>
              <w:left w:val="single" w:sz="4" w:space="0" w:color="auto"/>
              <w:bottom w:val="single" w:sz="4" w:space="0" w:color="auto"/>
              <w:right w:val="single" w:sz="4" w:space="0" w:color="auto"/>
            </w:tcBorders>
          </w:tcPr>
          <w:p w:rsidR="00C2749C" w:rsidRPr="005F2182" w:rsidRDefault="00C2749C"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 xml:space="preserve">Πραγματοποίηση </w:t>
            </w:r>
            <w:r w:rsidR="00F35BDF">
              <w:rPr>
                <w:rFonts w:asciiTheme="minorHAnsi" w:hAnsiTheme="minorHAnsi" w:cstheme="minorHAnsi"/>
                <w:color w:val="000000" w:themeColor="text1"/>
              </w:rPr>
              <w:t xml:space="preserve">2 </w:t>
            </w:r>
            <w:r w:rsidRPr="005F2182">
              <w:rPr>
                <w:rFonts w:asciiTheme="minorHAnsi" w:hAnsiTheme="minorHAnsi" w:cstheme="minorHAnsi"/>
                <w:color w:val="000000" w:themeColor="text1"/>
              </w:rPr>
              <w:t>διδασκαλιών</w:t>
            </w:r>
          </w:p>
        </w:tc>
        <w:tc>
          <w:tcPr>
            <w:tcW w:w="4040" w:type="dxa"/>
            <w:tcBorders>
              <w:top w:val="single" w:sz="4" w:space="0" w:color="auto"/>
              <w:left w:val="single" w:sz="4" w:space="0" w:color="auto"/>
              <w:bottom w:val="single" w:sz="4" w:space="0" w:color="auto"/>
              <w:right w:val="single" w:sz="4" w:space="0" w:color="auto"/>
            </w:tcBorders>
          </w:tcPr>
          <w:p w:rsidR="009F456C" w:rsidRDefault="00C47F9A" w:rsidP="00CE0734">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 xml:space="preserve">Οι </w:t>
            </w:r>
            <w:r w:rsidR="00F35BDF">
              <w:rPr>
                <w:rFonts w:asciiTheme="minorHAnsi" w:hAnsiTheme="minorHAnsi" w:cstheme="minorHAnsi"/>
                <w:color w:val="000000" w:themeColor="text1"/>
              </w:rPr>
              <w:t xml:space="preserve">δύο </w:t>
            </w:r>
            <w:r w:rsidRPr="005F2182">
              <w:rPr>
                <w:rFonts w:asciiTheme="minorHAnsi" w:hAnsiTheme="minorHAnsi" w:cstheme="minorHAnsi"/>
                <w:color w:val="000000" w:themeColor="text1"/>
              </w:rPr>
              <w:t>διδασκαλίες</w:t>
            </w:r>
            <w:r w:rsidR="00CE0734">
              <w:rPr>
                <w:rFonts w:asciiTheme="minorHAnsi" w:hAnsiTheme="minorHAnsi" w:cstheme="minorHAnsi"/>
                <w:color w:val="000000" w:themeColor="text1"/>
              </w:rPr>
              <w:t xml:space="preserve"> πραγματοποιούνται οπωσδήποτε σύμφωνα με τον προγραμματισμό. </w:t>
            </w:r>
            <w:r w:rsidRPr="005F2182">
              <w:rPr>
                <w:rFonts w:asciiTheme="minorHAnsi" w:hAnsiTheme="minorHAnsi" w:cstheme="minorHAnsi"/>
                <w:color w:val="000000" w:themeColor="text1"/>
              </w:rPr>
              <w:t xml:space="preserve">  </w:t>
            </w:r>
          </w:p>
          <w:p w:rsidR="00F84D51" w:rsidRDefault="00C47F9A" w:rsidP="00CE0734">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 xml:space="preserve">  </w:t>
            </w:r>
            <w:r w:rsidR="00C2749C" w:rsidRPr="005F2182">
              <w:rPr>
                <w:rFonts w:asciiTheme="minorHAnsi" w:hAnsiTheme="minorHAnsi" w:cstheme="minorHAnsi"/>
                <w:color w:val="000000" w:themeColor="text1"/>
              </w:rPr>
              <w:t>/εφαρμοστική/αμφιστρεφής</w:t>
            </w:r>
          </w:p>
          <w:p w:rsidR="009F456C" w:rsidRDefault="009F456C" w:rsidP="00CE0734">
            <w:pPr>
              <w:pStyle w:val="TableParagraph"/>
              <w:ind w:left="0"/>
              <w:rPr>
                <w:rFonts w:asciiTheme="minorHAnsi" w:hAnsiTheme="minorHAnsi" w:cstheme="minorHAnsi"/>
                <w:color w:val="000000" w:themeColor="text1"/>
              </w:rPr>
            </w:pPr>
          </w:p>
          <w:p w:rsidR="00C2749C" w:rsidRPr="005F2182" w:rsidRDefault="00C2749C" w:rsidP="00CE0734">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/αξιολογούμενοι</w:t>
            </w:r>
          </w:p>
        </w:tc>
        <w:tc>
          <w:tcPr>
            <w:tcW w:w="4395" w:type="dxa"/>
            <w:tcBorders>
              <w:top w:val="single" w:sz="4" w:space="0" w:color="auto"/>
              <w:left w:val="single" w:sz="4" w:space="0" w:color="auto"/>
              <w:bottom w:val="single" w:sz="4" w:space="0" w:color="auto"/>
              <w:right w:val="single" w:sz="4" w:space="0" w:color="auto"/>
            </w:tcBorders>
          </w:tcPr>
          <w:p w:rsidR="00C2749C" w:rsidRPr="005F2182" w:rsidRDefault="00950BD3" w:rsidP="006F782C">
            <w:pPr>
              <w:pStyle w:val="TableParagraph"/>
              <w:ind w:left="0" w:right="262"/>
              <w:rPr>
                <w:rFonts w:asciiTheme="minorHAnsi" w:hAnsiTheme="minorHAnsi" w:cstheme="minorHAnsi"/>
                <w:color w:val="000000" w:themeColor="text1"/>
              </w:rPr>
            </w:pPr>
            <w:r w:rsidRPr="00FC6ACB">
              <w:rPr>
                <w:u w:val="single"/>
              </w:rPr>
              <w:t>Οργανωτικοί / Διακυβέρνησης</w:t>
            </w:r>
            <w:r w:rsidR="00A66B27" w:rsidRPr="00FC6ACB">
              <w:rPr>
                <w:u w:val="single"/>
              </w:rPr>
              <w:t>/ Στρατηγικοί / Επιχειρησιακοί</w:t>
            </w:r>
            <w:r w:rsidR="00A66B27">
              <w:t>: Απουσία ή ανεπάρκεια επιχειρησιακού προγραμματισμού</w:t>
            </w:r>
            <w:r w:rsidR="00BD125B">
              <w:t>/ Ανθρώπινου παράγοντα: Φόρτος εργασίας</w:t>
            </w:r>
            <w:r>
              <w:t xml:space="preserve">: </w:t>
            </w:r>
            <w:r w:rsidR="008A57ED">
              <w:t xml:space="preserve">Κίνδυνος υποεκτίμησης μεγεθών: Ο χρόνος για την υλοποίηση της αξιολόγησης </w:t>
            </w:r>
            <w:r w:rsidR="006F782C">
              <w:t xml:space="preserve">σε σχέση με τον αριθμό των αξιολογούμενων </w:t>
            </w:r>
            <w:r w:rsidR="008A57ED">
              <w:t>δεν επαρκεί, παρατηρ</w:t>
            </w:r>
            <w:r w:rsidR="006F782C">
              <w:t>είται υστέρηση</w:t>
            </w:r>
          </w:p>
        </w:tc>
        <w:tc>
          <w:tcPr>
            <w:tcW w:w="4359" w:type="dxa"/>
            <w:tcBorders>
              <w:top w:val="single" w:sz="4" w:space="0" w:color="auto"/>
              <w:left w:val="single" w:sz="4" w:space="0" w:color="auto"/>
              <w:bottom w:val="single" w:sz="4" w:space="0" w:color="auto"/>
              <w:right w:val="single" w:sz="4" w:space="0" w:color="auto"/>
            </w:tcBorders>
          </w:tcPr>
          <w:p w:rsidR="00C2749C" w:rsidRDefault="0078423F" w:rsidP="0078423F">
            <w:pPr>
              <w:pStyle w:val="TableParagraph"/>
              <w:ind w:left="104"/>
            </w:pPr>
            <w:r w:rsidRPr="00FC6ACB">
              <w:rPr>
                <w:u w:val="single"/>
              </w:rPr>
              <w:t>Προληπτικός ιεραρχικός έλεγχος:</w:t>
            </w:r>
            <w:r w:rsidR="008A57ED">
              <w:t xml:space="preserve"> </w:t>
            </w:r>
            <w:r>
              <w:t xml:space="preserve">Στον Δ/ντή ΔΙΠΕ υποβάλλεται από τους </w:t>
            </w:r>
            <w:r w:rsidR="00CE0734">
              <w:t>αξιολογητές επανα</w:t>
            </w:r>
            <w:r>
              <w:t>προγραμματισμός υλοποίησης της διαδικασίας αξιολόγησης</w:t>
            </w:r>
            <w:r w:rsidR="00CE0734">
              <w:t>. Αν κάποια διδασκαλία δεν πραγματοποιηθεί επαναπρογραμματίζεται οπωσδήποτε για το επόμενη εβδομάδα.</w:t>
            </w:r>
          </w:p>
          <w:p w:rsidR="003276BC" w:rsidRPr="005F2182" w:rsidRDefault="003276BC" w:rsidP="00CE0734">
            <w:pPr>
              <w:pStyle w:val="TableParagraph"/>
              <w:ind w:left="104"/>
              <w:rPr>
                <w:rFonts w:asciiTheme="minorHAnsi" w:hAnsiTheme="minorHAnsi" w:cstheme="minorHAnsi"/>
                <w:color w:val="000000" w:themeColor="text1"/>
              </w:rPr>
            </w:pPr>
            <w:r>
              <w:t xml:space="preserve">Η γραμματεία ΣΕ παρακολουθεί την εκτέλεση του προγραμματισμού σε σχέση με τους χρονικούς  στόχους. Σε περίπτωση αρνητικών αποκλίσεων από τους στόχους, ο Δ/ντής ΔΙΠΕ  και ο </w:t>
            </w:r>
            <w:r w:rsidR="00CE0734">
              <w:t>αξιολογητής</w:t>
            </w:r>
            <w:r>
              <w:t xml:space="preserve"> εξετάζουν και ελέγχουν την υλοποίηση διορθωτικών παρεμβάσεων και εξακριβώνουν τις  αιτίες των αποκλίσεων</w:t>
            </w:r>
          </w:p>
        </w:tc>
      </w:tr>
      <w:tr w:rsidR="00C47F9A"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1"/>
        </w:trPr>
        <w:tc>
          <w:tcPr>
            <w:tcW w:w="509" w:type="dxa"/>
            <w:tcBorders>
              <w:top w:val="single" w:sz="4" w:space="0" w:color="auto"/>
              <w:left w:val="single" w:sz="4" w:space="0" w:color="auto"/>
              <w:bottom w:val="single" w:sz="4" w:space="0" w:color="auto"/>
              <w:right w:val="single" w:sz="4" w:space="0" w:color="auto"/>
            </w:tcBorders>
          </w:tcPr>
          <w:p w:rsidR="00C47F9A" w:rsidRPr="005F2182" w:rsidRDefault="00C47F9A"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t>Γ</w:t>
            </w:r>
            <w:r w:rsidR="005F2182" w:rsidRPr="005F2182">
              <w:rPr>
                <w:rFonts w:asciiTheme="minorHAnsi" w:hAnsiTheme="minorHAnsi" w:cstheme="minorHAnsi"/>
                <w:color w:val="000000" w:themeColor="text1"/>
              </w:rPr>
              <w:t>4</w:t>
            </w:r>
          </w:p>
        </w:tc>
        <w:tc>
          <w:tcPr>
            <w:tcW w:w="1827" w:type="dxa"/>
            <w:tcBorders>
              <w:top w:val="single" w:sz="4" w:space="0" w:color="auto"/>
              <w:left w:val="single" w:sz="4" w:space="0" w:color="auto"/>
              <w:bottom w:val="single" w:sz="4" w:space="0" w:color="auto"/>
              <w:right w:val="single" w:sz="4" w:space="0" w:color="auto"/>
            </w:tcBorders>
          </w:tcPr>
          <w:p w:rsidR="00C47F9A" w:rsidRPr="005F2182" w:rsidRDefault="001977AA"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Σύνταξη αξιολογικής κρίσης</w:t>
            </w:r>
            <w:r w:rsidR="00F35BDF">
              <w:rPr>
                <w:rFonts w:asciiTheme="minorHAnsi" w:hAnsiTheme="minorHAnsi" w:cstheme="minorHAnsi"/>
                <w:color w:val="000000" w:themeColor="text1"/>
              </w:rPr>
              <w:t xml:space="preserve"> μετά από κάθε διδασκαλία</w:t>
            </w:r>
          </w:p>
        </w:tc>
        <w:tc>
          <w:tcPr>
            <w:tcW w:w="4040" w:type="dxa"/>
            <w:tcBorders>
              <w:top w:val="single" w:sz="4" w:space="0" w:color="auto"/>
              <w:left w:val="single" w:sz="4" w:space="0" w:color="auto"/>
              <w:bottom w:val="single" w:sz="4" w:space="0" w:color="auto"/>
              <w:right w:val="single" w:sz="4" w:space="0" w:color="auto"/>
            </w:tcBorders>
          </w:tcPr>
          <w:p w:rsidR="00F84D51" w:rsidRDefault="001977AA" w:rsidP="00F35BDF">
            <w:pPr>
              <w:pStyle w:val="TableParagraph"/>
              <w:ind w:left="0"/>
              <w:rPr>
                <w:rFonts w:asciiTheme="minorHAnsi" w:hAnsiTheme="minorHAnsi" w:cstheme="minorHAnsi"/>
                <w:color w:val="000000" w:themeColor="text1"/>
              </w:rPr>
            </w:pPr>
            <w:r w:rsidRPr="00C3194E">
              <w:rPr>
                <w:rFonts w:asciiTheme="minorHAnsi" w:hAnsiTheme="minorHAnsi" w:cstheme="minorHAnsi"/>
                <w:color w:val="000000" w:themeColor="text1"/>
              </w:rPr>
              <w:t xml:space="preserve">Ο αξιολογητής συζητά </w:t>
            </w:r>
            <w:r w:rsidR="00F35BDF" w:rsidRPr="00C3194E">
              <w:rPr>
                <w:rFonts w:asciiTheme="minorHAnsi" w:hAnsiTheme="minorHAnsi" w:cstheme="minorHAnsi"/>
                <w:color w:val="000000" w:themeColor="text1"/>
              </w:rPr>
              <w:t xml:space="preserve"> μετά από την κάθε διδασκαλία </w:t>
            </w:r>
            <w:r w:rsidRPr="00C3194E">
              <w:rPr>
                <w:rFonts w:asciiTheme="minorHAnsi" w:hAnsiTheme="minorHAnsi" w:cstheme="minorHAnsi"/>
                <w:color w:val="000000" w:themeColor="text1"/>
              </w:rPr>
              <w:t xml:space="preserve">στην διάρκεια της ανατροφοδότησης  την αξιολογική κρίση του με τον αξιολογούμενο και τη συλλογιστική με βάση την οποία κατέληξε στο περιεχόμενο αυτής. Τόσο η αξιολογική κρίση όσο και η συλλογιστική που ακολούθησε ο αξιολογητής αποτυπώνονται συνοπτικά σε </w:t>
            </w:r>
            <w:r w:rsidR="00E71159" w:rsidRPr="00C3194E">
              <w:rPr>
                <w:rFonts w:asciiTheme="minorHAnsi" w:hAnsiTheme="minorHAnsi" w:cstheme="minorHAnsi"/>
                <w:color w:val="000000" w:themeColor="text1"/>
              </w:rPr>
              <w:t xml:space="preserve">μεταγενέστερο </w:t>
            </w:r>
            <w:r w:rsidRPr="00C3194E">
              <w:rPr>
                <w:rFonts w:asciiTheme="minorHAnsi" w:hAnsiTheme="minorHAnsi" w:cstheme="minorHAnsi"/>
                <w:color w:val="000000" w:themeColor="text1"/>
              </w:rPr>
              <w:t>έγγραφό του, το οποίο συντάσσεται με βάση το υπόδειγμα του Παραρτήματος Β. Ένα (1) αντίγραφο του εν λόγω εγγράφου παραδίδεται επί αποδείξει στον αξιολογούμενο</w:t>
            </w:r>
            <w:r w:rsidR="00F35BDF" w:rsidRPr="00C3194E">
              <w:rPr>
                <w:rFonts w:asciiTheme="minorHAnsi" w:hAnsiTheme="minorHAnsi" w:cstheme="minorHAnsi"/>
                <w:color w:val="000000" w:themeColor="text1"/>
              </w:rPr>
              <w:t>,</w:t>
            </w:r>
            <w:r w:rsidRPr="00C3194E">
              <w:rPr>
                <w:rFonts w:asciiTheme="minorHAnsi" w:hAnsiTheme="minorHAnsi" w:cstheme="minorHAnsi"/>
                <w:color w:val="000000" w:themeColor="text1"/>
              </w:rPr>
              <w:t xml:space="preserve"> ένα (1) κρατείται από τον αξιολογητή</w:t>
            </w:r>
            <w:r w:rsidR="00F35BDF" w:rsidRPr="00C3194E">
              <w:rPr>
                <w:rFonts w:asciiTheme="minorHAnsi" w:hAnsiTheme="minorHAnsi" w:cstheme="minorHAnsi"/>
                <w:color w:val="000000" w:themeColor="text1"/>
              </w:rPr>
              <w:t xml:space="preserve"> και άλλο ένα θα πρέπει να κατατεθεί στην ΔΙΠΕ Λασιθίου  </w:t>
            </w:r>
            <w:r w:rsidRPr="00C3194E">
              <w:rPr>
                <w:rFonts w:asciiTheme="minorHAnsi" w:hAnsiTheme="minorHAnsi" w:cstheme="minorHAnsi"/>
                <w:color w:val="000000" w:themeColor="text1"/>
              </w:rPr>
              <w:t xml:space="preserve">. Ο αξιολογητής υποχρεούται να αναρτήσει την έκθεση αυτή του αξιολογούμενου στον ηλεκτρονικό φάκελό του, στην ειδική </w:t>
            </w:r>
            <w:r w:rsidRPr="00C3194E">
              <w:rPr>
                <w:rFonts w:asciiTheme="minorHAnsi" w:hAnsiTheme="minorHAnsi" w:cstheme="minorHAnsi"/>
                <w:color w:val="000000" w:themeColor="text1"/>
              </w:rPr>
              <w:lastRenderedPageBreak/>
              <w:t>ψηφιακή εφαρμογή του άρθρου 81 του ν. 4823/2021, πριν ολοκληρώσει την τελική αξιολογική κρίση του και συντάξει την έκθεση αξιολόγησης</w:t>
            </w:r>
          </w:p>
          <w:p w:rsidR="00F84D51" w:rsidRDefault="00C47F9A" w:rsidP="00F35BDF">
            <w:pPr>
              <w:pStyle w:val="TableParagraph"/>
              <w:ind w:left="0"/>
              <w:rPr>
                <w:rFonts w:asciiTheme="minorHAnsi" w:hAnsiTheme="minorHAnsi" w:cstheme="minorHAnsi"/>
                <w:color w:val="000000" w:themeColor="text1"/>
              </w:rPr>
            </w:pPr>
            <w:r w:rsidRPr="00C3194E">
              <w:rPr>
                <w:rFonts w:asciiTheme="minorHAnsi" w:hAnsiTheme="minorHAnsi" w:cstheme="minorHAnsi"/>
                <w:color w:val="000000" w:themeColor="text1"/>
              </w:rPr>
              <w:t>/εφαρμοστική/αμφιστρεφής</w:t>
            </w:r>
          </w:p>
          <w:p w:rsidR="00C47F9A" w:rsidRPr="00C3194E" w:rsidRDefault="001977AA" w:rsidP="00F35BDF">
            <w:pPr>
              <w:pStyle w:val="TableParagraph"/>
              <w:ind w:left="0"/>
              <w:rPr>
                <w:rFonts w:asciiTheme="minorHAnsi" w:hAnsiTheme="minorHAnsi" w:cstheme="minorHAnsi"/>
                <w:color w:val="000000" w:themeColor="text1"/>
              </w:rPr>
            </w:pPr>
            <w:r w:rsidRPr="00C3194E">
              <w:rPr>
                <w:rFonts w:asciiTheme="minorHAnsi" w:hAnsiTheme="minorHAnsi" w:cstheme="minorHAnsi"/>
                <w:color w:val="000000" w:themeColor="text1"/>
              </w:rPr>
              <w:t>/</w:t>
            </w:r>
            <w:r w:rsidR="00C47F9A" w:rsidRPr="00C3194E">
              <w:rPr>
                <w:rFonts w:asciiTheme="minorHAnsi" w:hAnsiTheme="minorHAnsi" w:cstheme="minorHAnsi"/>
                <w:color w:val="000000" w:themeColor="text1"/>
              </w:rPr>
              <w:t>αξιολογούμενοι</w:t>
            </w:r>
          </w:p>
        </w:tc>
        <w:tc>
          <w:tcPr>
            <w:tcW w:w="4395" w:type="dxa"/>
            <w:tcBorders>
              <w:top w:val="single" w:sz="4" w:space="0" w:color="auto"/>
              <w:left w:val="single" w:sz="4" w:space="0" w:color="auto"/>
              <w:bottom w:val="single" w:sz="4" w:space="0" w:color="auto"/>
              <w:right w:val="single" w:sz="4" w:space="0" w:color="auto"/>
            </w:tcBorders>
          </w:tcPr>
          <w:p w:rsidR="00250321" w:rsidRPr="005F2182" w:rsidRDefault="000479D5" w:rsidP="005F2182">
            <w:pPr>
              <w:pStyle w:val="TableParagraph"/>
              <w:ind w:left="0" w:right="262"/>
              <w:rPr>
                <w:rFonts w:asciiTheme="minorHAnsi" w:hAnsiTheme="minorHAnsi" w:cstheme="minorHAnsi"/>
                <w:color w:val="000000" w:themeColor="text1"/>
              </w:rPr>
            </w:pPr>
            <w:r w:rsidRPr="00FC6ACB">
              <w:rPr>
                <w:u w:val="single"/>
              </w:rPr>
              <w:lastRenderedPageBreak/>
              <w:t>Νομικοί / Κανονιστικοί</w:t>
            </w:r>
            <w:r>
              <w:t>:</w:t>
            </w:r>
            <w:r w:rsidR="00250321" w:rsidRPr="005F2182">
              <w:rPr>
                <w:rFonts w:asciiTheme="minorHAnsi" w:hAnsiTheme="minorHAnsi" w:cstheme="minorHAnsi"/>
                <w:color w:val="000000" w:themeColor="text1"/>
              </w:rPr>
              <w:t>Ο  αξιολογούμενος αρνείται  να παραλάβει το έντυπο Β</w:t>
            </w: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Default="00250321" w:rsidP="005F2182">
            <w:pPr>
              <w:pStyle w:val="TableParagraph"/>
              <w:ind w:left="0" w:right="262"/>
              <w:rPr>
                <w:rFonts w:asciiTheme="minorHAnsi" w:hAnsiTheme="minorHAnsi" w:cstheme="minorHAnsi"/>
                <w:color w:val="000000" w:themeColor="text1"/>
              </w:rPr>
            </w:pPr>
          </w:p>
          <w:p w:rsidR="00BB6B62" w:rsidRDefault="00BB6B62" w:rsidP="005F2182">
            <w:pPr>
              <w:pStyle w:val="TableParagraph"/>
              <w:ind w:left="0" w:right="262"/>
              <w:rPr>
                <w:rFonts w:asciiTheme="minorHAnsi" w:hAnsiTheme="minorHAnsi" w:cstheme="minorHAnsi"/>
                <w:color w:val="000000" w:themeColor="text1"/>
              </w:rPr>
            </w:pPr>
          </w:p>
          <w:p w:rsidR="00BB6B62" w:rsidRPr="005F2182" w:rsidRDefault="00BB6B62"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C47F9A" w:rsidRPr="005F2182" w:rsidRDefault="000479D5" w:rsidP="005F2182">
            <w:pPr>
              <w:pStyle w:val="TableParagraph"/>
              <w:ind w:left="0" w:right="262"/>
              <w:rPr>
                <w:rFonts w:asciiTheme="minorHAnsi" w:hAnsiTheme="minorHAnsi" w:cstheme="minorHAnsi"/>
                <w:color w:val="000000" w:themeColor="text1"/>
              </w:rPr>
            </w:pPr>
            <w:r w:rsidRPr="00FC6ACB">
              <w:rPr>
                <w:u w:val="single"/>
              </w:rPr>
              <w:t xml:space="preserve">Νομικοί / Κανονιστικοί: </w:t>
            </w:r>
            <w:r w:rsidR="004B0180" w:rsidRPr="005F2182">
              <w:rPr>
                <w:rFonts w:asciiTheme="minorHAnsi" w:hAnsiTheme="minorHAnsi" w:cstheme="minorHAnsi"/>
                <w:color w:val="000000" w:themeColor="text1"/>
              </w:rPr>
              <w:t>Ο αξιολογούμενος διαφωνεί, μερικά ή ολικά, με την αξιολογική κρίση του αξιολογητή, καθώς και με τη συλλογιστική, η οποία ακολουθήθηκε και στην οποία στηρίζεται</w:t>
            </w:r>
          </w:p>
        </w:tc>
        <w:tc>
          <w:tcPr>
            <w:tcW w:w="4359" w:type="dxa"/>
            <w:tcBorders>
              <w:top w:val="single" w:sz="4" w:space="0" w:color="auto"/>
              <w:left w:val="single" w:sz="4" w:space="0" w:color="auto"/>
              <w:bottom w:val="single" w:sz="4" w:space="0" w:color="auto"/>
              <w:right w:val="single" w:sz="4" w:space="0" w:color="auto"/>
            </w:tcBorders>
          </w:tcPr>
          <w:p w:rsidR="00250321" w:rsidRPr="005F2182" w:rsidRDefault="008A57ED" w:rsidP="005F2182">
            <w:pPr>
              <w:pStyle w:val="TableParagraph"/>
              <w:ind w:left="104"/>
              <w:rPr>
                <w:rFonts w:asciiTheme="minorHAnsi" w:hAnsiTheme="minorHAnsi" w:cstheme="minorHAnsi"/>
                <w:color w:val="000000" w:themeColor="text1"/>
              </w:rPr>
            </w:pPr>
            <w:r w:rsidRPr="00FC6ACB">
              <w:rPr>
                <w:u w:val="single"/>
              </w:rPr>
              <w:t>Η διαδικασία αποτελεί δικλίδα ελέγχου για την ορθή διενέργεια της αξιολόγησης:</w:t>
            </w:r>
            <w:r>
              <w:t xml:space="preserve">  </w:t>
            </w:r>
            <w:r w:rsidR="00250321" w:rsidRPr="005F2182">
              <w:rPr>
                <w:rFonts w:asciiTheme="minorHAnsi" w:hAnsiTheme="minorHAnsi" w:cstheme="minorHAnsi"/>
                <w:color w:val="000000" w:themeColor="text1"/>
              </w:rPr>
              <w:t>Το έντυπο Β κοινοποιείται επί αποδείξει με κάθε πρόσφορο τρόπο</w:t>
            </w:r>
          </w:p>
          <w:p w:rsidR="00250321" w:rsidRPr="005F2182" w:rsidRDefault="00250321" w:rsidP="005F2182">
            <w:pPr>
              <w:pStyle w:val="TableParagraph"/>
              <w:ind w:left="104"/>
              <w:rPr>
                <w:rFonts w:asciiTheme="minorHAnsi" w:hAnsiTheme="minorHAnsi" w:cstheme="minorHAnsi"/>
                <w:color w:val="000000" w:themeColor="text1"/>
              </w:rPr>
            </w:pPr>
          </w:p>
          <w:p w:rsidR="00F35BDF" w:rsidRPr="009F456C" w:rsidRDefault="00F35BDF" w:rsidP="009F456C">
            <w:pPr>
              <w:pStyle w:val="a3"/>
              <w:spacing w:before="108"/>
              <w:ind w:left="170"/>
              <w:rPr>
                <w:rFonts w:asciiTheme="minorHAnsi" w:hAnsiTheme="minorHAnsi" w:cstheme="minorHAnsi"/>
                <w:sz w:val="22"/>
                <w:szCs w:val="22"/>
              </w:rPr>
            </w:pPr>
            <w:r w:rsidRPr="009F456C">
              <w:rPr>
                <w:rFonts w:asciiTheme="minorHAnsi" w:hAnsiTheme="minorHAnsi" w:cstheme="minorHAnsi"/>
                <w:sz w:val="22"/>
                <w:szCs w:val="22"/>
              </w:rPr>
              <w:t>Ο αξιολογούμενος εφόσον</w:t>
            </w:r>
            <w:r w:rsidRPr="009F456C">
              <w:rPr>
                <w:rFonts w:asciiTheme="minorHAnsi" w:hAnsiTheme="minorHAnsi" w:cstheme="minorHAnsi"/>
                <w:spacing w:val="-3"/>
                <w:sz w:val="22"/>
                <w:szCs w:val="22"/>
              </w:rPr>
              <w:t xml:space="preserve"> </w:t>
            </w:r>
            <w:r w:rsidRPr="009F456C">
              <w:rPr>
                <w:rFonts w:asciiTheme="minorHAnsi" w:hAnsiTheme="minorHAnsi" w:cstheme="minorHAnsi"/>
                <w:sz w:val="22"/>
                <w:szCs w:val="22"/>
              </w:rPr>
              <w:t>επιθυμεί,</w:t>
            </w:r>
            <w:r w:rsidRPr="009F456C">
              <w:rPr>
                <w:rFonts w:asciiTheme="minorHAnsi" w:hAnsiTheme="minorHAnsi" w:cstheme="minorHAnsi"/>
                <w:spacing w:val="-4"/>
                <w:sz w:val="22"/>
                <w:szCs w:val="22"/>
              </w:rPr>
              <w:t xml:space="preserve"> </w:t>
            </w:r>
            <w:r w:rsidRPr="009F456C">
              <w:rPr>
                <w:rFonts w:asciiTheme="minorHAnsi" w:hAnsiTheme="minorHAnsi" w:cstheme="minorHAnsi"/>
                <w:sz w:val="22"/>
                <w:szCs w:val="22"/>
              </w:rPr>
              <w:t>μπορεί-εντός</w:t>
            </w:r>
            <w:r w:rsidRPr="009F456C">
              <w:rPr>
                <w:rFonts w:asciiTheme="minorHAnsi" w:hAnsiTheme="minorHAnsi" w:cstheme="minorHAnsi"/>
                <w:spacing w:val="-3"/>
                <w:sz w:val="22"/>
                <w:szCs w:val="22"/>
              </w:rPr>
              <w:t xml:space="preserve"> </w:t>
            </w:r>
            <w:r w:rsidRPr="009F456C">
              <w:rPr>
                <w:rFonts w:asciiTheme="minorHAnsi" w:hAnsiTheme="minorHAnsi" w:cstheme="minorHAnsi"/>
                <w:sz w:val="22"/>
                <w:szCs w:val="22"/>
              </w:rPr>
              <w:t>5</w:t>
            </w:r>
            <w:r w:rsidRPr="009F456C">
              <w:rPr>
                <w:rFonts w:asciiTheme="minorHAnsi" w:hAnsiTheme="minorHAnsi" w:cstheme="minorHAnsi"/>
                <w:spacing w:val="-1"/>
                <w:sz w:val="22"/>
                <w:szCs w:val="22"/>
              </w:rPr>
              <w:t xml:space="preserve"> </w:t>
            </w:r>
            <w:r w:rsidRPr="009F456C">
              <w:rPr>
                <w:rFonts w:asciiTheme="minorHAnsi" w:hAnsiTheme="minorHAnsi" w:cstheme="minorHAnsi"/>
                <w:sz w:val="22"/>
                <w:szCs w:val="22"/>
              </w:rPr>
              <w:t>ημερών-</w:t>
            </w:r>
            <w:r w:rsidRPr="009F456C">
              <w:rPr>
                <w:rFonts w:asciiTheme="minorHAnsi" w:hAnsiTheme="minorHAnsi" w:cstheme="minorHAnsi"/>
                <w:spacing w:val="-1"/>
                <w:sz w:val="22"/>
                <w:szCs w:val="22"/>
              </w:rPr>
              <w:t xml:space="preserve"> </w:t>
            </w:r>
            <w:r w:rsidRPr="009F456C">
              <w:rPr>
                <w:rFonts w:asciiTheme="minorHAnsi" w:hAnsiTheme="minorHAnsi" w:cstheme="minorHAnsi"/>
                <w:sz w:val="22"/>
                <w:szCs w:val="22"/>
              </w:rPr>
              <w:t>να</w:t>
            </w:r>
            <w:r w:rsidRPr="009F456C">
              <w:rPr>
                <w:rFonts w:asciiTheme="minorHAnsi" w:hAnsiTheme="minorHAnsi" w:cstheme="minorHAnsi"/>
                <w:spacing w:val="-2"/>
                <w:sz w:val="22"/>
                <w:szCs w:val="22"/>
              </w:rPr>
              <w:t xml:space="preserve"> </w:t>
            </w:r>
            <w:r w:rsidRPr="009F456C">
              <w:rPr>
                <w:rFonts w:asciiTheme="minorHAnsi" w:hAnsiTheme="minorHAnsi" w:cstheme="minorHAnsi"/>
                <w:sz w:val="22"/>
                <w:szCs w:val="22"/>
              </w:rPr>
              <w:t>καταγράψει</w:t>
            </w:r>
            <w:r w:rsidRPr="009F456C">
              <w:rPr>
                <w:rFonts w:asciiTheme="minorHAnsi" w:hAnsiTheme="minorHAnsi" w:cstheme="minorHAnsi"/>
                <w:spacing w:val="-2"/>
                <w:sz w:val="22"/>
                <w:szCs w:val="22"/>
              </w:rPr>
              <w:t xml:space="preserve"> </w:t>
            </w:r>
            <w:r w:rsidRPr="009F456C">
              <w:rPr>
                <w:rFonts w:asciiTheme="minorHAnsi" w:hAnsiTheme="minorHAnsi" w:cstheme="minorHAnsi"/>
                <w:sz w:val="22"/>
                <w:szCs w:val="22"/>
              </w:rPr>
              <w:t>και</w:t>
            </w:r>
            <w:r w:rsidRPr="009F456C">
              <w:rPr>
                <w:rFonts w:asciiTheme="minorHAnsi" w:hAnsiTheme="minorHAnsi" w:cstheme="minorHAnsi"/>
                <w:spacing w:val="-1"/>
                <w:sz w:val="22"/>
                <w:szCs w:val="22"/>
              </w:rPr>
              <w:t xml:space="preserve"> </w:t>
            </w:r>
            <w:r w:rsidRPr="009F456C">
              <w:rPr>
                <w:rFonts w:asciiTheme="minorHAnsi" w:hAnsiTheme="minorHAnsi" w:cstheme="minorHAnsi"/>
                <w:sz w:val="22"/>
                <w:szCs w:val="22"/>
              </w:rPr>
              <w:t>τις</w:t>
            </w:r>
            <w:r w:rsidRPr="009F456C">
              <w:rPr>
                <w:rFonts w:asciiTheme="minorHAnsi" w:hAnsiTheme="minorHAnsi" w:cstheme="minorHAnsi"/>
                <w:spacing w:val="-2"/>
                <w:sz w:val="22"/>
                <w:szCs w:val="22"/>
              </w:rPr>
              <w:t xml:space="preserve"> </w:t>
            </w:r>
            <w:r w:rsidRPr="009F456C">
              <w:rPr>
                <w:rFonts w:asciiTheme="minorHAnsi" w:hAnsiTheme="minorHAnsi" w:cstheme="minorHAnsi"/>
                <w:sz w:val="22"/>
                <w:szCs w:val="22"/>
              </w:rPr>
              <w:t>δικές</w:t>
            </w:r>
            <w:r w:rsidRPr="009F456C">
              <w:rPr>
                <w:rFonts w:asciiTheme="minorHAnsi" w:hAnsiTheme="minorHAnsi" w:cstheme="minorHAnsi"/>
                <w:spacing w:val="-1"/>
                <w:sz w:val="22"/>
                <w:szCs w:val="22"/>
              </w:rPr>
              <w:t xml:space="preserve"> </w:t>
            </w:r>
            <w:r w:rsidRPr="009F456C">
              <w:rPr>
                <w:rFonts w:asciiTheme="minorHAnsi" w:hAnsiTheme="minorHAnsi" w:cstheme="minorHAnsi"/>
                <w:sz w:val="22"/>
                <w:szCs w:val="22"/>
              </w:rPr>
              <w:t>του παρατηρήσεις στο τέλος του εγγράφου στο πεδίο ΕΚΘΕΣΗ ΠΑΡΑΤΗΡΗΣΕΩΝ</w:t>
            </w:r>
            <w:r w:rsidRPr="009F456C">
              <w:rPr>
                <w:rFonts w:asciiTheme="minorHAnsi" w:hAnsiTheme="minorHAnsi" w:cstheme="minorHAnsi"/>
                <w:spacing w:val="-64"/>
                <w:sz w:val="22"/>
                <w:szCs w:val="22"/>
              </w:rPr>
              <w:t xml:space="preserve"> </w:t>
            </w:r>
            <w:r w:rsidR="009F456C" w:rsidRPr="009F456C">
              <w:rPr>
                <w:rFonts w:asciiTheme="minorHAnsi" w:hAnsiTheme="minorHAnsi" w:cstheme="minorHAnsi"/>
                <w:spacing w:val="-64"/>
                <w:sz w:val="22"/>
                <w:szCs w:val="22"/>
              </w:rPr>
              <w:t xml:space="preserve">  </w:t>
            </w:r>
            <w:r w:rsidRPr="009F456C">
              <w:rPr>
                <w:rFonts w:asciiTheme="minorHAnsi" w:hAnsiTheme="minorHAnsi" w:cstheme="minorHAnsi"/>
                <w:sz w:val="22"/>
                <w:szCs w:val="22"/>
              </w:rPr>
              <w:t>ΑΞΙΟΛΟΓΟΥΜΕΝΟΥ 1</w:t>
            </w:r>
            <w:r w:rsidRPr="009F456C">
              <w:rPr>
                <w:rFonts w:asciiTheme="minorHAnsi" w:hAnsiTheme="minorHAnsi" w:cstheme="minorHAnsi"/>
                <w:sz w:val="22"/>
                <w:szCs w:val="22"/>
                <w:vertAlign w:val="superscript"/>
              </w:rPr>
              <w:t>ης</w:t>
            </w:r>
            <w:r w:rsidRPr="009F456C">
              <w:rPr>
                <w:rFonts w:asciiTheme="minorHAnsi" w:hAnsiTheme="minorHAnsi" w:cstheme="minorHAnsi"/>
                <w:sz w:val="22"/>
                <w:szCs w:val="22"/>
              </w:rPr>
              <w:t xml:space="preserve"> ή 2</w:t>
            </w:r>
            <w:r w:rsidRPr="009F456C">
              <w:rPr>
                <w:rFonts w:asciiTheme="minorHAnsi" w:hAnsiTheme="minorHAnsi" w:cstheme="minorHAnsi"/>
                <w:sz w:val="22"/>
                <w:szCs w:val="22"/>
                <w:vertAlign w:val="superscript"/>
              </w:rPr>
              <w:t>ης</w:t>
            </w:r>
            <w:r w:rsidRPr="009F456C">
              <w:rPr>
                <w:rFonts w:asciiTheme="minorHAnsi" w:hAnsiTheme="minorHAnsi" w:cstheme="minorHAnsi"/>
                <w:sz w:val="22"/>
                <w:szCs w:val="22"/>
              </w:rPr>
              <w:t xml:space="preserve"> ΔΙΔΑΣΚΑΛΙΑΣ. Αξιολογητής και αξιολογούμενος υπογράφουν</w:t>
            </w:r>
            <w:r w:rsidRPr="009F456C">
              <w:rPr>
                <w:rFonts w:asciiTheme="minorHAnsi" w:hAnsiTheme="minorHAnsi" w:cstheme="minorHAnsi"/>
                <w:spacing w:val="1"/>
                <w:sz w:val="22"/>
                <w:szCs w:val="22"/>
              </w:rPr>
              <w:t xml:space="preserve"> </w:t>
            </w:r>
            <w:r w:rsidRPr="009F456C">
              <w:rPr>
                <w:rFonts w:asciiTheme="minorHAnsi" w:hAnsiTheme="minorHAnsi" w:cstheme="minorHAnsi"/>
                <w:sz w:val="22"/>
                <w:szCs w:val="22"/>
              </w:rPr>
              <w:t>και οι δύο κάτω από</w:t>
            </w:r>
            <w:r w:rsidRPr="009F456C">
              <w:rPr>
                <w:rFonts w:asciiTheme="minorHAnsi" w:hAnsiTheme="minorHAnsi" w:cstheme="minorHAnsi"/>
                <w:spacing w:val="-47"/>
                <w:sz w:val="22"/>
                <w:szCs w:val="22"/>
              </w:rPr>
              <w:t xml:space="preserve"> </w:t>
            </w:r>
            <w:r w:rsidRPr="009F456C">
              <w:rPr>
                <w:rFonts w:asciiTheme="minorHAnsi" w:hAnsiTheme="minorHAnsi" w:cstheme="minorHAnsi"/>
                <w:sz w:val="22"/>
                <w:szCs w:val="22"/>
              </w:rPr>
              <w:t>τις</w:t>
            </w:r>
            <w:r w:rsidRPr="009F456C">
              <w:rPr>
                <w:rFonts w:asciiTheme="minorHAnsi" w:hAnsiTheme="minorHAnsi" w:cstheme="minorHAnsi"/>
                <w:spacing w:val="-2"/>
                <w:sz w:val="22"/>
                <w:szCs w:val="22"/>
              </w:rPr>
              <w:t xml:space="preserve"> </w:t>
            </w:r>
            <w:r w:rsidRPr="009F456C">
              <w:rPr>
                <w:rFonts w:asciiTheme="minorHAnsi" w:hAnsiTheme="minorHAnsi" w:cstheme="minorHAnsi"/>
                <w:sz w:val="22"/>
                <w:szCs w:val="22"/>
              </w:rPr>
              <w:t>παρατήσεις του</w:t>
            </w:r>
            <w:r w:rsidRPr="009F456C">
              <w:rPr>
                <w:rFonts w:asciiTheme="minorHAnsi" w:hAnsiTheme="minorHAnsi" w:cstheme="minorHAnsi"/>
                <w:spacing w:val="-2"/>
                <w:sz w:val="22"/>
                <w:szCs w:val="22"/>
              </w:rPr>
              <w:t xml:space="preserve"> </w:t>
            </w:r>
            <w:r w:rsidRPr="009F456C">
              <w:rPr>
                <w:rFonts w:asciiTheme="minorHAnsi" w:hAnsiTheme="minorHAnsi" w:cstheme="minorHAnsi"/>
                <w:sz w:val="22"/>
                <w:szCs w:val="22"/>
              </w:rPr>
              <w:t>εκπαιδευτικού.</w:t>
            </w:r>
          </w:p>
          <w:p w:rsidR="00C47F9A" w:rsidRPr="005F2182" w:rsidRDefault="00C47F9A" w:rsidP="00F35BDF">
            <w:pPr>
              <w:pStyle w:val="a3"/>
              <w:spacing w:before="10"/>
              <w:rPr>
                <w:rFonts w:asciiTheme="minorHAnsi" w:hAnsiTheme="minorHAnsi" w:cstheme="minorHAnsi"/>
                <w:color w:val="000000" w:themeColor="text1"/>
              </w:rPr>
            </w:pPr>
          </w:p>
        </w:tc>
      </w:tr>
      <w:tr w:rsidR="001977AA"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7"/>
        </w:trPr>
        <w:tc>
          <w:tcPr>
            <w:tcW w:w="509" w:type="dxa"/>
            <w:tcBorders>
              <w:top w:val="single" w:sz="4" w:space="0" w:color="auto"/>
              <w:left w:val="single" w:sz="4" w:space="0" w:color="auto"/>
              <w:bottom w:val="single" w:sz="4" w:space="0" w:color="auto"/>
              <w:right w:val="single" w:sz="4" w:space="0" w:color="auto"/>
            </w:tcBorders>
          </w:tcPr>
          <w:p w:rsidR="001977AA" w:rsidRPr="005F2182" w:rsidRDefault="001977AA"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Γ</w:t>
            </w:r>
            <w:r w:rsidR="005F2182" w:rsidRPr="005F2182">
              <w:rPr>
                <w:rFonts w:asciiTheme="minorHAnsi" w:hAnsiTheme="minorHAnsi" w:cstheme="minorHAnsi"/>
                <w:color w:val="000000" w:themeColor="text1"/>
              </w:rPr>
              <w:t>5</w:t>
            </w:r>
          </w:p>
        </w:tc>
        <w:tc>
          <w:tcPr>
            <w:tcW w:w="1827" w:type="dxa"/>
            <w:tcBorders>
              <w:top w:val="single" w:sz="4" w:space="0" w:color="auto"/>
              <w:left w:val="single" w:sz="4" w:space="0" w:color="auto"/>
              <w:bottom w:val="single" w:sz="4" w:space="0" w:color="auto"/>
              <w:right w:val="single" w:sz="4" w:space="0" w:color="auto"/>
            </w:tcBorders>
          </w:tcPr>
          <w:p w:rsidR="001977AA" w:rsidRPr="005F2182" w:rsidRDefault="00883844"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Σύνταξη αξιολογικής έκθεσης</w:t>
            </w:r>
          </w:p>
        </w:tc>
        <w:tc>
          <w:tcPr>
            <w:tcW w:w="4040" w:type="dxa"/>
            <w:tcBorders>
              <w:top w:val="single" w:sz="4" w:space="0" w:color="auto"/>
              <w:left w:val="single" w:sz="4" w:space="0" w:color="auto"/>
              <w:bottom w:val="single" w:sz="4" w:space="0" w:color="auto"/>
              <w:right w:val="single" w:sz="4" w:space="0" w:color="auto"/>
            </w:tcBorders>
          </w:tcPr>
          <w:p w:rsidR="00C3194E" w:rsidRPr="00F84D51" w:rsidRDefault="001977AA" w:rsidP="00C3194E">
            <w:pPr>
              <w:pStyle w:val="TableParagraph"/>
              <w:ind w:left="0"/>
              <w:rPr>
                <w:rFonts w:asciiTheme="minorHAnsi" w:hAnsiTheme="minorHAnsi" w:cstheme="minorHAnsi"/>
                <w:color w:val="000000" w:themeColor="text1"/>
              </w:rPr>
            </w:pPr>
            <w:r w:rsidRPr="00F84D51">
              <w:rPr>
                <w:rFonts w:asciiTheme="minorHAnsi" w:hAnsiTheme="minorHAnsi" w:cstheme="minorHAnsi"/>
                <w:color w:val="000000" w:themeColor="text1"/>
              </w:rPr>
              <w:t xml:space="preserve"> </w:t>
            </w:r>
            <w:r w:rsidR="00883844" w:rsidRPr="00F84D51">
              <w:rPr>
                <w:rFonts w:asciiTheme="minorHAnsi" w:hAnsiTheme="minorHAnsi" w:cstheme="minorHAnsi"/>
                <w:color w:val="000000" w:themeColor="text1"/>
              </w:rPr>
              <w:t xml:space="preserve">Η αξιολογική έκθεση είναι αιτιολογημένη και κάθε αξιολογική κρίση που εκφέρεται με αυτήν τεκμηριώνεται με ειδική αναφορά στα πορίσματα των αξιολογητών από: </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α) τις συζητήσεις προετοιμασίας της παρατήρησης διδασκαλιών από τον/την αξιολογητή/τρια,</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β) την παρατήρηση δύο (2) διδασκαλιών από τον/την αξιολογητή/τρια,</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γ) την έκθεση αυτοαξιολόγησης και τα στοιχεία ή τεκμήρια στα οποία ο/η αξιολογούμενος/η αναφέρεται ή παραπέμπει,</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δ) τις συζητήσεις και τον αναστοχασμό μετά την παρατήρηση και</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ε) τα τεκμήρια που έχει συγκεντρώσει ο/η αξιολογητής/τρια συνεκτιμώμενων των τεκμηρίων που έχει αναρτήσει ο/η αξιολογούμενος/η εκπαιδευτικός στην ειδική ψηφιακή πλατφόρμα – εφαρμογή.</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II. για τα μέλη ΕΕΠ των σχολικών μονάδων πραγματοποιείται με βάση:</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α) τις συζητήσεις προετοιμασίας της παρατήρησης του υποστηρικτικού έργου,</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 xml:space="preserve">β) την παρατήρηση δύο (2) ατομικών ή μικροομαδικών υποστηρικτικών προγραμμάτων από τον/την </w:t>
            </w:r>
            <w:r w:rsidRPr="00F84D51">
              <w:rPr>
                <w:rFonts w:asciiTheme="minorHAnsi" w:hAnsiTheme="minorHAnsi" w:cstheme="minorHAnsi"/>
                <w:color w:val="000000" w:themeColor="text1"/>
                <w:sz w:val="22"/>
                <w:szCs w:val="22"/>
              </w:rPr>
              <w:lastRenderedPageBreak/>
              <w:t>αξιολογητή/τρια,</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γ) την έκθεση αυτοαξιολόγησης και τα στοιχεία ή τεκμήρια στα οποία ο/η αξιολογούμενος/η αναφέρεται ή παραπέμπει,</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δ) τις συζητήσεις και τον αναστοχασμό μετά την παρατήρηση και</w:t>
            </w:r>
          </w:p>
          <w:p w:rsidR="00C3194E" w:rsidRPr="00F84D51" w:rsidRDefault="00C3194E" w:rsidP="00C3194E">
            <w:pPr>
              <w:pStyle w:v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ε) τα τεκμήρια που έχει συγκεντρώσει ο/η αξιολογητής/τρια, συνεκτιμωμένων των τεκμηρίων που έχει αναρτήσει ο/η αξιολογούμενος/η στην ειδική ψηφιακή πλατφόρμα – εφαρμογή.</w:t>
            </w:r>
          </w:p>
          <w:p w:rsidR="00C3194E" w:rsidRPr="00F84D51" w:rsidRDefault="00C3194E" w:rsidP="00C3194E">
            <w:pPr>
              <w:pStyle w:val="TableParagraph"/>
              <w:ind w:left="0"/>
              <w:rPr>
                <w:rFonts w:asciiTheme="minorHAnsi" w:hAnsiTheme="minorHAnsi" w:cstheme="minorHAnsi"/>
                <w:color w:val="000000" w:themeColor="text1"/>
              </w:rPr>
            </w:pPr>
          </w:p>
          <w:p w:rsidR="00F84D51" w:rsidRPr="00F84D51" w:rsidRDefault="001977AA" w:rsidP="00C3194E">
            <w:pPr>
              <w:pStyle w:val="TableParagraph"/>
              <w:ind w:left="0"/>
              <w:rPr>
                <w:rFonts w:asciiTheme="minorHAnsi" w:hAnsiTheme="minorHAnsi" w:cstheme="minorHAnsi"/>
                <w:color w:val="000000" w:themeColor="text1"/>
              </w:rPr>
            </w:pPr>
            <w:r w:rsidRPr="00F84D51">
              <w:rPr>
                <w:rFonts w:asciiTheme="minorHAnsi" w:hAnsiTheme="minorHAnsi" w:cstheme="minorHAnsi"/>
                <w:color w:val="000000" w:themeColor="text1"/>
              </w:rPr>
              <w:t>εφαρμοστική/αμφιστρεφής</w:t>
            </w:r>
          </w:p>
          <w:p w:rsidR="009F456C" w:rsidRDefault="009F456C" w:rsidP="00C3194E">
            <w:pPr>
              <w:pStyle w:val="TableParagraph"/>
              <w:ind w:left="0"/>
              <w:rPr>
                <w:rFonts w:asciiTheme="minorHAnsi" w:hAnsiTheme="minorHAnsi" w:cstheme="minorHAnsi"/>
                <w:color w:val="000000" w:themeColor="text1"/>
              </w:rPr>
            </w:pPr>
          </w:p>
          <w:p w:rsidR="001977AA" w:rsidRPr="00F84D51" w:rsidRDefault="001977AA" w:rsidP="00C3194E">
            <w:pPr>
              <w:pStyle w:val="TableParagraph"/>
              <w:ind w:left="0"/>
              <w:rPr>
                <w:rFonts w:asciiTheme="minorHAnsi" w:hAnsiTheme="minorHAnsi" w:cstheme="minorHAnsi"/>
                <w:color w:val="000000" w:themeColor="text1"/>
              </w:rPr>
            </w:pPr>
            <w:r w:rsidRPr="00F84D51">
              <w:rPr>
                <w:rFonts w:asciiTheme="minorHAnsi" w:hAnsiTheme="minorHAnsi" w:cstheme="minorHAnsi"/>
                <w:color w:val="000000" w:themeColor="text1"/>
              </w:rPr>
              <w:t>/αξιολογούμενοι</w:t>
            </w:r>
          </w:p>
        </w:tc>
        <w:tc>
          <w:tcPr>
            <w:tcW w:w="4395" w:type="dxa"/>
            <w:tcBorders>
              <w:top w:val="single" w:sz="4" w:space="0" w:color="auto"/>
              <w:left w:val="single" w:sz="4" w:space="0" w:color="auto"/>
              <w:bottom w:val="single" w:sz="4" w:space="0" w:color="auto"/>
              <w:right w:val="single" w:sz="4" w:space="0" w:color="auto"/>
            </w:tcBorders>
          </w:tcPr>
          <w:p w:rsidR="001977AA" w:rsidRPr="005F2182" w:rsidRDefault="000479D5" w:rsidP="000479D5">
            <w:pPr>
              <w:pStyle w:val="TableParagraph"/>
              <w:ind w:left="0" w:right="262"/>
              <w:rPr>
                <w:rFonts w:asciiTheme="minorHAnsi" w:hAnsiTheme="minorHAnsi" w:cstheme="minorHAnsi"/>
                <w:color w:val="000000" w:themeColor="text1"/>
              </w:rPr>
            </w:pPr>
            <w:r w:rsidRPr="00FC6ACB">
              <w:rPr>
                <w:u w:val="single"/>
              </w:rPr>
              <w:lastRenderedPageBreak/>
              <w:t>Νομικοί / Κανονιστικοί</w:t>
            </w:r>
            <w:r>
              <w:t>:Κίνδυνος παραβίασης των αρχών της αξιολόγησης.</w:t>
            </w:r>
          </w:p>
        </w:tc>
        <w:tc>
          <w:tcPr>
            <w:tcW w:w="4359" w:type="dxa"/>
            <w:tcBorders>
              <w:top w:val="single" w:sz="4" w:space="0" w:color="auto"/>
              <w:left w:val="single" w:sz="4" w:space="0" w:color="auto"/>
              <w:bottom w:val="single" w:sz="4" w:space="0" w:color="auto"/>
              <w:right w:val="single" w:sz="4" w:space="0" w:color="auto"/>
            </w:tcBorders>
          </w:tcPr>
          <w:p w:rsidR="00C3194E" w:rsidRDefault="000479D5" w:rsidP="00C3194E">
            <w:pPr>
              <w:pStyle w:val="TableParagraph"/>
              <w:ind w:left="104"/>
              <w:rPr>
                <w:rFonts w:asciiTheme="minorHAnsi" w:hAnsiTheme="minorHAnsi" w:cstheme="minorHAnsi"/>
                <w:color w:val="000000" w:themeColor="text1"/>
              </w:rPr>
            </w:pPr>
            <w:r w:rsidRPr="00FC6ACB">
              <w:rPr>
                <w:u w:val="single"/>
              </w:rPr>
              <w:t>Η διαδικασία αποτελεί δικλίδα ελέγχου για την ορθή διενέργεια της αξιολόγησης:</w:t>
            </w:r>
            <w:r>
              <w:t xml:space="preserve">  </w:t>
            </w:r>
          </w:p>
          <w:p w:rsidR="00C3194E" w:rsidRDefault="00C3194E" w:rsidP="00C3194E">
            <w:pPr>
              <w:pStyle w:val="TableParagraph"/>
              <w:ind w:left="104"/>
              <w:rPr>
                <w:rFonts w:asciiTheme="minorHAnsi" w:hAnsiTheme="minorHAnsi" w:cstheme="minorHAnsi"/>
                <w:color w:val="000000" w:themeColor="text1"/>
              </w:rPr>
            </w:pPr>
            <w:r>
              <w:t>Στο πεδίο α2, αξιολογείται τεκμηριωμένα από τον Διευθυντή ή τον Προϊστάμενο της σχολικής μονάδας η συμβολή́ του εκπαιδευτικού́ στη δημιουργία κλίματος μάθησης μέσα στην τάξη, στην προώθηση πνεύματος αμοιβαίας εμπιστοσύνης και αλληλοσεβασμού́ μεταξύ́ του ιδίου και των μαθητών στην εμπλοκή́ τους στη μαθησιακή́ διαδικασία, στην πρόληψη προβλημάτων πειθαρχίας, στην επίλυση διαφορών και στη διαχείριση συγκρούσεων και στην αποδοχή́ της  διαφορετικότητας. Αξιολογείται επίσης, η ικανότητα αναστοχασμού του εκπαιδευτικού́, ως προς τη διαχείριση του παιδαγωγικού́ κλίματος της τάξης, την κριτική επανεξέταση των πρακτικών του, τον εντοπισμό́των προβληματικών σημείων στη διαχείριση του κλίματος και την υιοθέτηση σύγχρονων παιδαγωγικών προσεγγίσεων για την αντιμετώπισή́ τους.</w:t>
            </w:r>
          </w:p>
          <w:p w:rsidR="00C3194E" w:rsidRDefault="00C3194E" w:rsidP="00C3194E">
            <w:pPr>
              <w:pStyle w:val="TableParagraph"/>
              <w:ind w:left="104"/>
              <w:rPr>
                <w:rFonts w:asciiTheme="minorHAnsi" w:hAnsiTheme="minorHAnsi" w:cstheme="minorHAnsi"/>
                <w:color w:val="000000" w:themeColor="text1"/>
              </w:rPr>
            </w:pPr>
          </w:p>
          <w:p w:rsidR="001977AA" w:rsidRPr="005F2182" w:rsidRDefault="00C3194E" w:rsidP="00C3194E">
            <w:pPr>
              <w:pStyle w:val="TableParagraph"/>
              <w:ind w:left="104"/>
              <w:rPr>
                <w:rFonts w:asciiTheme="minorHAnsi" w:hAnsiTheme="minorHAnsi" w:cstheme="minorHAnsi"/>
                <w:color w:val="000000" w:themeColor="text1"/>
              </w:rPr>
            </w:pPr>
            <w:r>
              <w:rPr>
                <w:rFonts w:asciiTheme="minorHAnsi" w:hAnsiTheme="minorHAnsi" w:cstheme="minorHAnsi"/>
                <w:color w:val="000000" w:themeColor="text1"/>
              </w:rPr>
              <w:t xml:space="preserve">Η αξιολογική κρίση εντάσσεται </w:t>
            </w:r>
            <w:r w:rsidR="000479D5" w:rsidRPr="005F2182">
              <w:rPr>
                <w:rFonts w:asciiTheme="minorHAnsi" w:hAnsiTheme="minorHAnsi" w:cstheme="minorHAnsi"/>
                <w:color w:val="000000" w:themeColor="text1"/>
              </w:rPr>
              <w:t xml:space="preserve"> σε μια (1) από τις τέσσερις (4) βαθμίδες της προβλεπόμενης κλίμακας</w:t>
            </w:r>
            <w:r>
              <w:rPr>
                <w:rFonts w:asciiTheme="minorHAnsi" w:hAnsiTheme="minorHAnsi" w:cstheme="minorHAnsi"/>
                <w:color w:val="000000" w:themeColor="text1"/>
              </w:rPr>
              <w:t xml:space="preserve"> και </w:t>
            </w:r>
            <w:r w:rsidR="000479D5" w:rsidRPr="005F2182">
              <w:rPr>
                <w:rFonts w:asciiTheme="minorHAnsi" w:hAnsiTheme="minorHAnsi" w:cstheme="minorHAnsi"/>
                <w:color w:val="000000" w:themeColor="text1"/>
              </w:rPr>
              <w:t xml:space="preserve"> επιβάλλεται να γίνεται τεκμηριωμένα με την υπαγωγή συγκεκριμένων πραγματικών στοιχείων, περιστατικών, </w:t>
            </w:r>
            <w:r w:rsidR="000479D5" w:rsidRPr="005F2182">
              <w:rPr>
                <w:rFonts w:asciiTheme="minorHAnsi" w:hAnsiTheme="minorHAnsi" w:cstheme="minorHAnsi"/>
                <w:color w:val="000000" w:themeColor="text1"/>
              </w:rPr>
              <w:lastRenderedPageBreak/>
              <w:t>περιστάσεων, δεδομένων και χαρακτηριστικών συνδεόμενων ή σχετιζόμενων ευθέως με το αξιολογούμενο έργο ορισμένου και συγκεκριμένου κάθε φορά υπό αξιολόγηση εκπαιδευτικού ή μέλους του Ε.Ε.Π. ή του Ε.Β.Π. στα ανά πεδίο αξιολόγησης κριτήρια και τις λοιπές αξιολογικές παραμέτρους, οι οποίες προβλέπονται στα άρθρα 67 έως και 71 του ν. 4823/2021 και 4 έως και 8 της παρούσας και τη συνδρομή των οποίων οι αξιολογητές επιβάλλεται να εξακριβώσουν και τεκμηριώσουν αιτιολογημένα, όσον αφορά σε κάθε μία ξεχωριστά υπό αξιολόγηση περίπτωση.</w:t>
            </w:r>
          </w:p>
        </w:tc>
      </w:tr>
      <w:tr w:rsidR="00883844"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0"/>
        </w:trPr>
        <w:tc>
          <w:tcPr>
            <w:tcW w:w="509" w:type="dxa"/>
            <w:tcBorders>
              <w:top w:val="single" w:sz="4" w:space="0" w:color="auto"/>
              <w:left w:val="single" w:sz="4" w:space="0" w:color="auto"/>
              <w:bottom w:val="single" w:sz="4" w:space="0" w:color="auto"/>
              <w:right w:val="single" w:sz="4" w:space="0" w:color="auto"/>
            </w:tcBorders>
          </w:tcPr>
          <w:p w:rsidR="00883844" w:rsidRPr="005F2182" w:rsidRDefault="00883844"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Γ1</w:t>
            </w:r>
          </w:p>
        </w:tc>
        <w:tc>
          <w:tcPr>
            <w:tcW w:w="1827" w:type="dxa"/>
            <w:tcBorders>
              <w:top w:val="single" w:sz="4" w:space="0" w:color="auto"/>
              <w:left w:val="single" w:sz="4" w:space="0" w:color="auto"/>
              <w:bottom w:val="single" w:sz="4" w:space="0" w:color="auto"/>
              <w:right w:val="single" w:sz="4" w:space="0" w:color="auto"/>
            </w:tcBorders>
          </w:tcPr>
          <w:p w:rsidR="00883844" w:rsidRPr="005F2182" w:rsidRDefault="00883844" w:rsidP="00305989">
            <w:pPr>
              <w:pStyle w:val="TableParagraph"/>
              <w:ind w:left="105" w:right="460"/>
              <w:jc w:val="both"/>
              <w:rPr>
                <w:rFonts w:asciiTheme="minorHAnsi" w:hAnsiTheme="minorHAnsi" w:cstheme="minorHAnsi"/>
                <w:color w:val="000000" w:themeColor="text1"/>
              </w:rPr>
            </w:pPr>
            <w:r w:rsidRPr="005F2182">
              <w:rPr>
                <w:rFonts w:asciiTheme="minorHAnsi" w:hAnsiTheme="minorHAnsi" w:cstheme="minorHAnsi"/>
                <w:color w:val="000000" w:themeColor="text1"/>
              </w:rPr>
              <w:t>Διαχείριση αξιολογικής έκθεσης</w:t>
            </w:r>
          </w:p>
        </w:tc>
        <w:tc>
          <w:tcPr>
            <w:tcW w:w="4040" w:type="dxa"/>
            <w:tcBorders>
              <w:top w:val="single" w:sz="4" w:space="0" w:color="auto"/>
              <w:left w:val="single" w:sz="4" w:space="0" w:color="auto"/>
              <w:bottom w:val="single" w:sz="4" w:space="0" w:color="auto"/>
              <w:right w:val="single" w:sz="4" w:space="0" w:color="auto"/>
            </w:tcBorders>
          </w:tcPr>
          <w:p w:rsidR="00C3194E" w:rsidRPr="00F84D51" w:rsidRDefault="00883844" w:rsidP="00305989">
            <w:pPr>
              <w:pStyle w:val="a3"/>
              <w:tabs>
                <w:tab w:val="left" w:pos="3785"/>
              </w:tabs>
              <w:spacing w:before="1"/>
              <w:ind w:left="100" w:right="255" w:firstLine="262"/>
              <w:jc w:val="both"/>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 xml:space="preserve">Η ορθή </w:t>
            </w:r>
            <w:r w:rsidR="00C3194E" w:rsidRPr="00F84D51">
              <w:rPr>
                <w:rFonts w:asciiTheme="minorHAnsi" w:hAnsiTheme="minorHAnsi" w:cstheme="minorHAnsi"/>
                <w:color w:val="000000" w:themeColor="text1"/>
                <w:sz w:val="22"/>
                <w:szCs w:val="22"/>
              </w:rPr>
              <w:t>ε</w:t>
            </w:r>
            <w:r w:rsidRPr="00F84D51">
              <w:rPr>
                <w:rFonts w:asciiTheme="minorHAnsi" w:hAnsiTheme="minorHAnsi" w:cstheme="minorHAnsi"/>
                <w:color w:val="000000" w:themeColor="text1"/>
                <w:sz w:val="22"/>
                <w:szCs w:val="22"/>
              </w:rPr>
              <w:t xml:space="preserve">φαρμογή και τήρηση της παρ. 7 από τους αξιολογητές ελέγχεται και επιβεβαιώνεται από τον Δ/ντή ΔΙΠΕ Λασιθίου. Για τον σκοπό αυτό οι αξιολογητές </w:t>
            </w:r>
            <w:r w:rsidR="009F456C">
              <w:rPr>
                <w:rFonts w:asciiTheme="minorHAnsi" w:hAnsiTheme="minorHAnsi" w:cstheme="minorHAnsi"/>
                <w:color w:val="000000" w:themeColor="text1"/>
                <w:sz w:val="22"/>
                <w:szCs w:val="22"/>
              </w:rPr>
              <w:t>σ</w:t>
            </w:r>
            <w:r w:rsidR="00C3194E" w:rsidRPr="00F84D51">
              <w:rPr>
                <w:sz w:val="22"/>
                <w:szCs w:val="22"/>
              </w:rPr>
              <w:t>τέλν</w:t>
            </w:r>
            <w:r w:rsidR="009F456C">
              <w:rPr>
                <w:sz w:val="22"/>
                <w:szCs w:val="22"/>
              </w:rPr>
              <w:t>ουν</w:t>
            </w:r>
            <w:r w:rsidR="00C3194E" w:rsidRPr="00F84D51">
              <w:rPr>
                <w:sz w:val="22"/>
                <w:szCs w:val="22"/>
              </w:rPr>
              <w:t xml:space="preserve"> την ΤΕΛΙΚΗ ΕΚΘΕΣΗ στο mail της</w:t>
            </w:r>
            <w:r w:rsidR="00C3194E" w:rsidRPr="00F84D51">
              <w:rPr>
                <w:spacing w:val="1"/>
                <w:sz w:val="22"/>
                <w:szCs w:val="22"/>
              </w:rPr>
              <w:t xml:space="preserve"> </w:t>
            </w:r>
            <w:r w:rsidR="00C3194E" w:rsidRPr="00F84D51">
              <w:rPr>
                <w:sz w:val="22"/>
                <w:szCs w:val="22"/>
              </w:rPr>
              <w:t>ΓΡΑΜΜΑΤΕΙΑΣ ΣΥΜΒΟΥΛΩΝ</w:t>
            </w:r>
            <w:r w:rsidR="00C3194E" w:rsidRPr="00F84D51">
              <w:rPr>
                <w:spacing w:val="-47"/>
                <w:sz w:val="22"/>
                <w:szCs w:val="22"/>
              </w:rPr>
              <w:t xml:space="preserve"> </w:t>
            </w:r>
            <w:hyperlink r:id="rId50">
              <w:r w:rsidR="00C3194E" w:rsidRPr="00F84D51">
                <w:rPr>
                  <w:color w:val="0000FF"/>
                  <w:sz w:val="22"/>
                  <w:szCs w:val="22"/>
                  <w:u w:val="single" w:color="0000FF"/>
                </w:rPr>
                <w:t>sympelas-gram@dipe.las.sch.gr</w:t>
              </w:r>
            </w:hyperlink>
            <w:r w:rsidR="00C3194E" w:rsidRPr="00F84D51">
              <w:rPr>
                <w:color w:val="0000FF"/>
                <w:spacing w:val="50"/>
                <w:sz w:val="22"/>
                <w:szCs w:val="22"/>
              </w:rPr>
              <w:t xml:space="preserve"> </w:t>
            </w:r>
            <w:r w:rsidR="00C3194E" w:rsidRPr="00F84D51">
              <w:rPr>
                <w:sz w:val="22"/>
                <w:szCs w:val="22"/>
              </w:rPr>
              <w:t>για</w:t>
            </w:r>
            <w:r w:rsidR="00C3194E" w:rsidRPr="00F84D51">
              <w:rPr>
                <w:spacing w:val="-2"/>
                <w:sz w:val="22"/>
                <w:szCs w:val="22"/>
              </w:rPr>
              <w:t xml:space="preserve"> </w:t>
            </w:r>
            <w:r w:rsidR="00C3194E" w:rsidRPr="00F84D51">
              <w:rPr>
                <w:sz w:val="22"/>
                <w:szCs w:val="22"/>
              </w:rPr>
              <w:t>μακροσκοπικό</w:t>
            </w:r>
            <w:r w:rsidR="00C3194E" w:rsidRPr="00F84D51">
              <w:rPr>
                <w:spacing w:val="-1"/>
                <w:sz w:val="22"/>
                <w:szCs w:val="22"/>
              </w:rPr>
              <w:t xml:space="preserve"> </w:t>
            </w:r>
            <w:r w:rsidR="00C3194E" w:rsidRPr="00F84D51">
              <w:rPr>
                <w:sz w:val="22"/>
                <w:szCs w:val="22"/>
              </w:rPr>
              <w:t xml:space="preserve">έλεγχο </w:t>
            </w:r>
            <w:r w:rsidRPr="00F84D51">
              <w:rPr>
                <w:rFonts w:asciiTheme="minorHAnsi" w:hAnsiTheme="minorHAnsi" w:cstheme="minorHAnsi"/>
                <w:color w:val="000000" w:themeColor="text1"/>
                <w:sz w:val="22"/>
                <w:szCs w:val="22"/>
              </w:rPr>
              <w:t xml:space="preserve">εντός τριών (3) εργάσιμων ημερών από τη σύνταξή τους. Ο Δ/ντής  ΔΙΠΕ  εντός των επόμενων τριών (3) εργάσιμων ημερών ελέγχει μακροσκοπικά την πληρότητα της αιτιολογίας της αξιολογικής έκθεσης ημερών. </w:t>
            </w:r>
          </w:p>
          <w:p w:rsidR="00305989" w:rsidRPr="00F84D51" w:rsidRDefault="00C3194E" w:rsidP="009D38BF">
            <w:pPr>
              <w:tabs>
                <w:tab w:val="left" w:pos="3785"/>
              </w:tabs>
              <w:spacing w:before="56"/>
              <w:ind w:left="100" w:right="255" w:firstLine="196"/>
              <w:jc w:val="both"/>
              <w:rPr>
                <w:rFonts w:asciiTheme="minorHAnsi" w:hAnsiTheme="minorHAnsi" w:cstheme="minorHAnsi"/>
              </w:rPr>
            </w:pPr>
            <w:r w:rsidRPr="00F84D51">
              <w:t xml:space="preserve">Αφού </w:t>
            </w:r>
            <w:r w:rsidR="00305989" w:rsidRPr="00F84D51">
              <w:t xml:space="preserve">η έκθεση ελεγχτεί, </w:t>
            </w:r>
            <w:r w:rsidRPr="00F84D51">
              <w:t xml:space="preserve"> </w:t>
            </w:r>
            <w:r w:rsidR="00305989" w:rsidRPr="00F84D51">
              <w:t xml:space="preserve"> το</w:t>
            </w:r>
            <w:r w:rsidRPr="00F84D51">
              <w:rPr>
                <w:spacing w:val="-1"/>
              </w:rPr>
              <w:t xml:space="preserve"> </w:t>
            </w:r>
            <w:r w:rsidRPr="00F84D51">
              <w:t>ΠΡΑΚΤΙΚΟ,</w:t>
            </w:r>
            <w:r w:rsidR="00305989" w:rsidRPr="00F84D51">
              <w:t xml:space="preserve">  η </w:t>
            </w:r>
            <w:r w:rsidRPr="00F84D51">
              <w:t xml:space="preserve"> ΣΥΝΟΠΤΙΚΗ ΑΠΟΤΙΜΗΣΗ </w:t>
            </w:r>
            <w:r w:rsidRPr="00F84D51">
              <w:lastRenderedPageBreak/>
              <w:t>1</w:t>
            </w:r>
            <w:r w:rsidRPr="00F84D51">
              <w:rPr>
                <w:vertAlign w:val="superscript"/>
              </w:rPr>
              <w:t>ης</w:t>
            </w:r>
            <w:r w:rsidR="00305989" w:rsidRPr="00F84D51">
              <w:t xml:space="preserve"> ΔΙΔΑΣΚΑΛΙΑΣ και η</w:t>
            </w:r>
            <w:r w:rsidR="009D38BF">
              <w:t xml:space="preserve"> </w:t>
            </w:r>
            <w:r w:rsidRPr="00F84D51">
              <w:rPr>
                <w:rFonts w:asciiTheme="minorHAnsi" w:hAnsiTheme="minorHAnsi" w:cstheme="minorHAnsi"/>
              </w:rPr>
              <w:t>ΣΥΝΟΠΤΙΚΗ ΑΠΟΤΙΜΗΣΗ 2</w:t>
            </w:r>
            <w:r w:rsidRPr="00F84D51">
              <w:rPr>
                <w:rFonts w:asciiTheme="minorHAnsi" w:hAnsiTheme="minorHAnsi" w:cstheme="minorHAnsi"/>
                <w:vertAlign w:val="superscript"/>
              </w:rPr>
              <w:t>ης</w:t>
            </w:r>
            <w:r w:rsidRPr="00F84D51">
              <w:rPr>
                <w:rFonts w:asciiTheme="minorHAnsi" w:hAnsiTheme="minorHAnsi" w:cstheme="minorHAnsi"/>
              </w:rPr>
              <w:t xml:space="preserve"> ΔΙΔΑΣΚΑΛΙΑΣ</w:t>
            </w:r>
            <w:r w:rsidR="00305989" w:rsidRPr="00F84D51">
              <w:rPr>
                <w:rFonts w:asciiTheme="minorHAnsi" w:hAnsiTheme="minorHAnsi" w:cstheme="minorHAnsi"/>
              </w:rPr>
              <w:t>, αναρτάται στα αντίστοιχα πεδία και συμπληρώνονται οι</w:t>
            </w:r>
            <w:r w:rsidR="00305989" w:rsidRPr="00F84D51">
              <w:rPr>
                <w:rFonts w:asciiTheme="minorHAnsi" w:hAnsiTheme="minorHAnsi" w:cstheme="minorHAnsi"/>
                <w:spacing w:val="-47"/>
              </w:rPr>
              <w:t xml:space="preserve"> </w:t>
            </w:r>
            <w:r w:rsidR="00305989" w:rsidRPr="00F84D51">
              <w:rPr>
                <w:rFonts w:asciiTheme="minorHAnsi" w:hAnsiTheme="minorHAnsi" w:cstheme="minorHAnsi"/>
              </w:rPr>
              <w:t>ημερομηνίες</w:t>
            </w:r>
            <w:r w:rsidR="00305989" w:rsidRPr="00F84D51">
              <w:rPr>
                <w:rFonts w:asciiTheme="minorHAnsi" w:hAnsiTheme="minorHAnsi" w:cstheme="minorHAnsi"/>
                <w:spacing w:val="-4"/>
              </w:rPr>
              <w:t xml:space="preserve"> </w:t>
            </w:r>
            <w:r w:rsidR="00305989" w:rsidRPr="00F84D51">
              <w:rPr>
                <w:rFonts w:asciiTheme="minorHAnsi" w:hAnsiTheme="minorHAnsi" w:cstheme="minorHAnsi"/>
              </w:rPr>
              <w:t>για τις</w:t>
            </w:r>
            <w:r w:rsidR="00305989" w:rsidRPr="00F84D51">
              <w:rPr>
                <w:rFonts w:asciiTheme="minorHAnsi" w:hAnsiTheme="minorHAnsi" w:cstheme="minorHAnsi"/>
                <w:spacing w:val="-3"/>
              </w:rPr>
              <w:t xml:space="preserve"> </w:t>
            </w:r>
            <w:r w:rsidR="00305989" w:rsidRPr="00F84D51">
              <w:rPr>
                <w:rFonts w:asciiTheme="minorHAnsi" w:hAnsiTheme="minorHAnsi" w:cstheme="minorHAnsi"/>
              </w:rPr>
              <w:t>2</w:t>
            </w:r>
            <w:r w:rsidR="00305989" w:rsidRPr="00F84D51">
              <w:rPr>
                <w:rFonts w:asciiTheme="minorHAnsi" w:hAnsiTheme="minorHAnsi" w:cstheme="minorHAnsi"/>
                <w:spacing w:val="-1"/>
              </w:rPr>
              <w:t xml:space="preserve"> </w:t>
            </w:r>
            <w:r w:rsidR="00305989" w:rsidRPr="00F84D51">
              <w:rPr>
                <w:rFonts w:asciiTheme="minorHAnsi" w:hAnsiTheme="minorHAnsi" w:cstheme="minorHAnsi"/>
              </w:rPr>
              <w:t xml:space="preserve">διδασκαλίες </w:t>
            </w:r>
          </w:p>
          <w:p w:rsidR="00305989" w:rsidRPr="00F84D51" w:rsidRDefault="00305989" w:rsidP="009F456C">
            <w:pPr>
              <w:pStyle w:val="Heading1"/>
              <w:tabs>
                <w:tab w:val="left" w:pos="3785"/>
              </w:tabs>
              <w:spacing w:before="1"/>
              <w:ind w:left="100"/>
              <w:jc w:val="both"/>
              <w:rPr>
                <w:rFonts w:asciiTheme="minorHAnsi" w:hAnsiTheme="minorHAnsi" w:cstheme="minorHAnsi"/>
                <w:b w:val="0"/>
                <w:sz w:val="22"/>
                <w:szCs w:val="22"/>
              </w:rPr>
            </w:pPr>
            <w:r w:rsidRPr="00F84D51">
              <w:rPr>
                <w:rFonts w:asciiTheme="minorHAnsi" w:hAnsiTheme="minorHAnsi" w:cstheme="minorHAnsi"/>
                <w:b w:val="0"/>
                <w:sz w:val="22"/>
                <w:szCs w:val="22"/>
              </w:rPr>
              <w:t xml:space="preserve">Η  </w:t>
            </w:r>
            <w:r w:rsidR="00C3194E" w:rsidRPr="00F84D51">
              <w:rPr>
                <w:rFonts w:asciiTheme="minorHAnsi" w:hAnsiTheme="minorHAnsi" w:cstheme="minorHAnsi"/>
                <w:b w:val="0"/>
                <w:spacing w:val="-3"/>
                <w:sz w:val="22"/>
                <w:szCs w:val="22"/>
              </w:rPr>
              <w:t xml:space="preserve"> </w:t>
            </w:r>
            <w:r w:rsidR="00C3194E" w:rsidRPr="00F84D51">
              <w:rPr>
                <w:rFonts w:asciiTheme="minorHAnsi" w:hAnsiTheme="minorHAnsi" w:cstheme="minorHAnsi"/>
                <w:b w:val="0"/>
                <w:sz w:val="22"/>
                <w:szCs w:val="22"/>
              </w:rPr>
              <w:t>ΤΕΛΙΚΗ</w:t>
            </w:r>
            <w:r w:rsidR="00C3194E" w:rsidRPr="00F84D51">
              <w:rPr>
                <w:rFonts w:asciiTheme="minorHAnsi" w:hAnsiTheme="minorHAnsi" w:cstheme="minorHAnsi"/>
                <w:b w:val="0"/>
                <w:spacing w:val="-6"/>
                <w:sz w:val="22"/>
                <w:szCs w:val="22"/>
              </w:rPr>
              <w:t xml:space="preserve"> </w:t>
            </w:r>
            <w:r w:rsidR="00C3194E" w:rsidRPr="00F84D51">
              <w:rPr>
                <w:rFonts w:asciiTheme="minorHAnsi" w:hAnsiTheme="minorHAnsi" w:cstheme="minorHAnsi"/>
                <w:b w:val="0"/>
                <w:sz w:val="22"/>
                <w:szCs w:val="22"/>
              </w:rPr>
              <w:t>ΕΚΘΕΣΗ</w:t>
            </w:r>
            <w:r w:rsidR="00C3194E" w:rsidRPr="00F84D51">
              <w:rPr>
                <w:rFonts w:asciiTheme="minorHAnsi" w:hAnsiTheme="minorHAnsi" w:cstheme="minorHAnsi"/>
                <w:b w:val="0"/>
                <w:spacing w:val="-3"/>
                <w:sz w:val="22"/>
                <w:szCs w:val="22"/>
              </w:rPr>
              <w:t xml:space="preserve"> </w:t>
            </w:r>
            <w:r w:rsidR="00C3194E" w:rsidRPr="00F84D51">
              <w:rPr>
                <w:rFonts w:asciiTheme="minorHAnsi" w:hAnsiTheme="minorHAnsi" w:cstheme="minorHAnsi"/>
                <w:b w:val="0"/>
                <w:sz w:val="22"/>
                <w:szCs w:val="22"/>
              </w:rPr>
              <w:t>ΑΞΙΟΛΟΓΟΥΜΕΝΟΥ</w:t>
            </w:r>
            <w:r w:rsidRPr="00F84D51">
              <w:rPr>
                <w:rFonts w:asciiTheme="minorHAnsi" w:hAnsiTheme="minorHAnsi" w:cstheme="minorHAnsi"/>
                <w:b w:val="0"/>
                <w:sz w:val="22"/>
                <w:szCs w:val="22"/>
              </w:rPr>
              <w:t xml:space="preserve"> με αντιγραφή</w:t>
            </w:r>
            <w:r w:rsidRPr="00F84D51">
              <w:rPr>
                <w:rFonts w:asciiTheme="minorHAnsi" w:hAnsiTheme="minorHAnsi" w:cstheme="minorHAnsi"/>
                <w:b w:val="0"/>
                <w:spacing w:val="-1"/>
                <w:sz w:val="22"/>
                <w:szCs w:val="22"/>
              </w:rPr>
              <w:t xml:space="preserve"> </w:t>
            </w:r>
            <w:r w:rsidRPr="00F84D51">
              <w:rPr>
                <w:rFonts w:asciiTheme="minorHAnsi" w:hAnsiTheme="minorHAnsi" w:cstheme="minorHAnsi"/>
                <w:b w:val="0"/>
                <w:sz w:val="22"/>
                <w:szCs w:val="22"/>
              </w:rPr>
              <w:t>επικόλληση</w:t>
            </w:r>
            <w:r w:rsidRPr="00F84D51">
              <w:rPr>
                <w:rFonts w:asciiTheme="minorHAnsi" w:hAnsiTheme="minorHAnsi" w:cstheme="minorHAnsi"/>
                <w:b w:val="0"/>
                <w:spacing w:val="-1"/>
                <w:sz w:val="22"/>
                <w:szCs w:val="22"/>
              </w:rPr>
              <w:t xml:space="preserve"> </w:t>
            </w:r>
            <w:r w:rsidRPr="00F84D51">
              <w:rPr>
                <w:rFonts w:asciiTheme="minorHAnsi" w:hAnsiTheme="minorHAnsi" w:cstheme="minorHAnsi"/>
                <w:b w:val="0"/>
                <w:sz w:val="22"/>
                <w:szCs w:val="22"/>
              </w:rPr>
              <w:t>από</w:t>
            </w:r>
            <w:r w:rsidRPr="00F84D51">
              <w:rPr>
                <w:rFonts w:asciiTheme="minorHAnsi" w:hAnsiTheme="minorHAnsi" w:cstheme="minorHAnsi"/>
                <w:b w:val="0"/>
                <w:spacing w:val="-3"/>
                <w:sz w:val="22"/>
                <w:szCs w:val="22"/>
              </w:rPr>
              <w:t xml:space="preserve"> </w:t>
            </w:r>
            <w:r w:rsidRPr="00F84D51">
              <w:rPr>
                <w:rFonts w:asciiTheme="minorHAnsi" w:hAnsiTheme="minorHAnsi" w:cstheme="minorHAnsi"/>
                <w:b w:val="0"/>
                <w:sz w:val="22"/>
                <w:szCs w:val="22"/>
              </w:rPr>
              <w:t>ένα word  αναρτάται στην πλατφόρμα και</w:t>
            </w:r>
            <w:r w:rsidRPr="00F84D51">
              <w:rPr>
                <w:rFonts w:asciiTheme="minorHAnsi" w:hAnsiTheme="minorHAnsi" w:cstheme="minorHAnsi"/>
                <w:b w:val="0"/>
                <w:spacing w:val="-1"/>
                <w:sz w:val="22"/>
                <w:szCs w:val="22"/>
              </w:rPr>
              <w:t xml:space="preserve"> γίνεται </w:t>
            </w:r>
            <w:r w:rsidRPr="00F84D51">
              <w:rPr>
                <w:rFonts w:asciiTheme="minorHAnsi" w:hAnsiTheme="minorHAnsi" w:cstheme="minorHAnsi"/>
                <w:b w:val="0"/>
                <w:spacing w:val="1"/>
                <w:sz w:val="22"/>
                <w:szCs w:val="22"/>
              </w:rPr>
              <w:t xml:space="preserve"> </w:t>
            </w:r>
            <w:r w:rsidRPr="00F84D51">
              <w:rPr>
                <w:rFonts w:asciiTheme="minorHAnsi" w:hAnsiTheme="minorHAnsi" w:cstheme="minorHAnsi"/>
                <w:b w:val="0"/>
                <w:sz w:val="22"/>
                <w:szCs w:val="22"/>
              </w:rPr>
              <w:t>ΕΚΔΟΣΗ</w:t>
            </w:r>
            <w:r w:rsidRPr="00F84D51">
              <w:rPr>
                <w:rFonts w:asciiTheme="minorHAnsi" w:hAnsiTheme="minorHAnsi" w:cstheme="minorHAnsi"/>
                <w:b w:val="0"/>
                <w:spacing w:val="-3"/>
                <w:sz w:val="22"/>
                <w:szCs w:val="22"/>
              </w:rPr>
              <w:t xml:space="preserve"> </w:t>
            </w:r>
            <w:r w:rsidRPr="00F84D51">
              <w:rPr>
                <w:rFonts w:asciiTheme="minorHAnsi" w:hAnsiTheme="minorHAnsi" w:cstheme="minorHAnsi"/>
                <w:b w:val="0"/>
                <w:sz w:val="22"/>
                <w:szCs w:val="22"/>
              </w:rPr>
              <w:t>και</w:t>
            </w:r>
            <w:r w:rsidRPr="00F84D51">
              <w:rPr>
                <w:rFonts w:asciiTheme="minorHAnsi" w:hAnsiTheme="minorHAnsi" w:cstheme="minorHAnsi"/>
                <w:b w:val="0"/>
                <w:spacing w:val="-4"/>
                <w:sz w:val="22"/>
                <w:szCs w:val="22"/>
              </w:rPr>
              <w:t xml:space="preserve"> </w:t>
            </w:r>
            <w:r w:rsidRPr="00F84D51">
              <w:rPr>
                <w:rFonts w:asciiTheme="minorHAnsi" w:hAnsiTheme="minorHAnsi" w:cstheme="minorHAnsi"/>
                <w:b w:val="0"/>
                <w:sz w:val="22"/>
                <w:szCs w:val="22"/>
              </w:rPr>
              <w:t>ΑΠΟΘΗΚΕΥΣΗ</w:t>
            </w:r>
          </w:p>
          <w:p w:rsidR="00197E69" w:rsidRPr="00F84D51" w:rsidRDefault="00197E69" w:rsidP="009F456C">
            <w:pPr>
              <w:pStyle w:val="Heading1"/>
              <w:tabs>
                <w:tab w:val="left" w:pos="3218"/>
                <w:tab w:val="left" w:pos="3785"/>
              </w:tabs>
              <w:spacing w:before="2" w:line="237" w:lineRule="auto"/>
              <w:ind w:left="100" w:right="396"/>
              <w:jc w:val="left"/>
              <w:rPr>
                <w:b w:val="0"/>
                <w:sz w:val="22"/>
                <w:szCs w:val="22"/>
              </w:rPr>
            </w:pPr>
            <w:r w:rsidRPr="00F84D51">
              <w:rPr>
                <w:b w:val="0"/>
                <w:sz w:val="22"/>
                <w:szCs w:val="22"/>
              </w:rPr>
              <w:t>Ο/Η ΑΞΙΟΛΟΓΟΥΜΕΝΟΣ/Η παραλαμβάνει από τον αξιολογητή επί</w:t>
            </w:r>
            <w:r w:rsidRPr="00F84D51">
              <w:rPr>
                <w:b w:val="0"/>
                <w:spacing w:val="-2"/>
                <w:sz w:val="22"/>
                <w:szCs w:val="22"/>
              </w:rPr>
              <w:t xml:space="preserve"> </w:t>
            </w:r>
            <w:r w:rsidRPr="00F84D51">
              <w:rPr>
                <w:b w:val="0"/>
                <w:sz w:val="22"/>
                <w:szCs w:val="22"/>
              </w:rPr>
              <w:t>αποδείξει</w:t>
            </w:r>
            <w:r w:rsidRPr="00F84D51">
              <w:rPr>
                <w:b w:val="0"/>
                <w:spacing w:val="-1"/>
                <w:sz w:val="22"/>
                <w:szCs w:val="22"/>
              </w:rPr>
              <w:t xml:space="preserve"> </w:t>
            </w:r>
            <w:r w:rsidRPr="00F84D51">
              <w:rPr>
                <w:b w:val="0"/>
                <w:sz w:val="22"/>
                <w:szCs w:val="22"/>
              </w:rPr>
              <w:t>την</w:t>
            </w:r>
            <w:r w:rsidRPr="00F84D51">
              <w:rPr>
                <w:b w:val="0"/>
                <w:spacing w:val="-2"/>
                <w:sz w:val="22"/>
                <w:szCs w:val="22"/>
              </w:rPr>
              <w:t xml:space="preserve"> </w:t>
            </w:r>
            <w:r w:rsidRPr="00F84D51">
              <w:rPr>
                <w:b w:val="0"/>
                <w:sz w:val="22"/>
                <w:szCs w:val="22"/>
              </w:rPr>
              <w:t>ΤΕΛΙΚΗ ΑΞΙΟΛΟΓΙΚΗ</w:t>
            </w:r>
            <w:r w:rsidRPr="00F84D51">
              <w:rPr>
                <w:b w:val="0"/>
                <w:spacing w:val="-3"/>
                <w:sz w:val="22"/>
                <w:szCs w:val="22"/>
              </w:rPr>
              <w:t xml:space="preserve"> </w:t>
            </w:r>
            <w:r w:rsidRPr="00F84D51">
              <w:rPr>
                <w:b w:val="0"/>
                <w:sz w:val="22"/>
                <w:szCs w:val="22"/>
              </w:rPr>
              <w:t>ΕΚΘΕΣΗ.</w:t>
            </w:r>
          </w:p>
          <w:p w:rsidR="00C3194E" w:rsidRPr="00F84D51" w:rsidRDefault="00C3194E" w:rsidP="00305989">
            <w:pPr>
              <w:pStyle w:val="a3"/>
              <w:ind w:left="296" w:right="255"/>
              <w:jc w:val="both"/>
              <w:rPr>
                <w:sz w:val="22"/>
                <w:szCs w:val="22"/>
              </w:rPr>
            </w:pPr>
          </w:p>
          <w:p w:rsidR="00C3194E" w:rsidRPr="00F84D51" w:rsidRDefault="00C3194E" w:rsidP="00305989">
            <w:pPr>
              <w:pStyle w:val="a3"/>
              <w:tabs>
                <w:tab w:val="left" w:pos="3785"/>
              </w:tabs>
              <w:spacing w:before="1"/>
              <w:ind w:left="100" w:right="255" w:firstLine="262"/>
              <w:jc w:val="both"/>
              <w:rPr>
                <w:rFonts w:asciiTheme="minorHAnsi" w:hAnsiTheme="minorHAnsi" w:cstheme="minorHAnsi"/>
                <w:color w:val="000000" w:themeColor="text1"/>
                <w:sz w:val="22"/>
                <w:szCs w:val="22"/>
              </w:rPr>
            </w:pPr>
          </w:p>
          <w:p w:rsidR="00F84D51" w:rsidRDefault="00883844" w:rsidP="00305989">
            <w:pPr>
              <w:pStyle w:val="a3"/>
              <w:tabs>
                <w:tab w:val="left" w:pos="3785"/>
              </w:tabs>
              <w:spacing w:before="1"/>
              <w:ind w:left="100" w:right="255" w:firstLine="262"/>
              <w:jc w:val="both"/>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/εφαρμοστική/αμφιστρεφής</w:t>
            </w:r>
          </w:p>
          <w:p w:rsidR="009F456C" w:rsidRDefault="009F456C" w:rsidP="00305989">
            <w:pPr>
              <w:pStyle w:val="a3"/>
              <w:tabs>
                <w:tab w:val="left" w:pos="3785"/>
              </w:tabs>
              <w:spacing w:before="1"/>
              <w:ind w:left="100" w:right="255" w:firstLine="262"/>
              <w:jc w:val="both"/>
              <w:rPr>
                <w:rFonts w:asciiTheme="minorHAnsi" w:hAnsiTheme="minorHAnsi" w:cstheme="minorHAnsi"/>
                <w:color w:val="000000" w:themeColor="text1"/>
                <w:sz w:val="22"/>
                <w:szCs w:val="22"/>
              </w:rPr>
            </w:pPr>
          </w:p>
          <w:p w:rsidR="00883844" w:rsidRPr="00F84D51" w:rsidRDefault="00883844" w:rsidP="00305989">
            <w:pPr>
              <w:pStyle w:val="a3"/>
              <w:tabs>
                <w:tab w:val="left" w:pos="3785"/>
              </w:tabs>
              <w:spacing w:before="1"/>
              <w:ind w:left="100" w:right="255" w:firstLine="262"/>
              <w:jc w:val="both"/>
              <w:rPr>
                <w:rFonts w:asciiTheme="minorHAnsi" w:hAnsiTheme="minorHAnsi" w:cstheme="minorHAnsi"/>
                <w:color w:val="000000" w:themeColor="text1"/>
                <w:sz w:val="22"/>
                <w:szCs w:val="22"/>
              </w:rPr>
            </w:pPr>
            <w:r w:rsidRPr="00F84D51">
              <w:rPr>
                <w:rFonts w:asciiTheme="minorHAnsi" w:hAnsiTheme="minorHAnsi" w:cstheme="minorHAnsi"/>
                <w:color w:val="000000" w:themeColor="text1"/>
                <w:sz w:val="22"/>
                <w:szCs w:val="22"/>
              </w:rPr>
              <w:t>/αξιολογούμενοι</w:t>
            </w:r>
          </w:p>
        </w:tc>
        <w:tc>
          <w:tcPr>
            <w:tcW w:w="4395" w:type="dxa"/>
            <w:tcBorders>
              <w:top w:val="single" w:sz="4" w:space="0" w:color="auto"/>
              <w:left w:val="single" w:sz="4" w:space="0" w:color="auto"/>
              <w:bottom w:val="single" w:sz="4" w:space="0" w:color="auto"/>
              <w:right w:val="single" w:sz="4" w:space="0" w:color="auto"/>
            </w:tcBorders>
          </w:tcPr>
          <w:p w:rsidR="00250321" w:rsidRPr="005F2182" w:rsidRDefault="000479D5" w:rsidP="005F2182">
            <w:pPr>
              <w:pStyle w:val="TableParagraph"/>
              <w:ind w:left="0" w:right="262"/>
              <w:rPr>
                <w:rFonts w:asciiTheme="minorHAnsi" w:hAnsiTheme="minorHAnsi" w:cstheme="minorHAnsi"/>
                <w:color w:val="000000" w:themeColor="text1"/>
              </w:rPr>
            </w:pPr>
            <w:r w:rsidRPr="00FC6ACB">
              <w:rPr>
                <w:u w:val="single"/>
              </w:rPr>
              <w:lastRenderedPageBreak/>
              <w:t>Νομικοί / Κανονιστικοί:</w:t>
            </w:r>
            <w:r w:rsidR="00D74B6B" w:rsidRPr="00FC6ACB">
              <w:rPr>
                <w:u w:val="single"/>
              </w:rPr>
              <w:t>Ιεραρχικός έλεγχος</w:t>
            </w:r>
            <w:r w:rsidR="00D74B6B">
              <w:t xml:space="preserve">: </w:t>
            </w:r>
            <w:r w:rsidR="00250321" w:rsidRPr="005F2182">
              <w:rPr>
                <w:rFonts w:asciiTheme="minorHAnsi" w:hAnsiTheme="minorHAnsi" w:cstheme="minorHAnsi"/>
                <w:color w:val="000000" w:themeColor="text1"/>
              </w:rPr>
              <w:t xml:space="preserve">Ο Δ/ντής ΔΙΠΕ διαπιστώνει ότι η αξιολογική έκθεση δεν έχει την προσήκουσα αιτιολογία </w:t>
            </w: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250321" w:rsidRPr="005F2182" w:rsidRDefault="00250321" w:rsidP="005F2182">
            <w:pPr>
              <w:pStyle w:val="TableParagraph"/>
              <w:ind w:left="0" w:right="262"/>
              <w:rPr>
                <w:rFonts w:asciiTheme="minorHAnsi" w:hAnsiTheme="minorHAnsi" w:cstheme="minorHAnsi"/>
                <w:color w:val="000000" w:themeColor="text1"/>
              </w:rPr>
            </w:pPr>
          </w:p>
          <w:p w:rsidR="00883844" w:rsidRPr="005F2182" w:rsidRDefault="00122F21" w:rsidP="00122F21">
            <w:pPr>
              <w:pStyle w:val="TableParagraph"/>
              <w:ind w:left="0" w:right="262"/>
              <w:rPr>
                <w:rFonts w:asciiTheme="minorHAnsi" w:hAnsiTheme="minorHAnsi" w:cstheme="minorHAnsi"/>
                <w:color w:val="000000" w:themeColor="text1"/>
              </w:rPr>
            </w:pPr>
            <w:r w:rsidRPr="00D86518">
              <w:rPr>
                <w:u w:val="single"/>
              </w:rPr>
              <w:t>Η μη συμμόρφωση με τους ισχύοντες νόμους και κανονισμούς εκθέτει τον φορέα σε κυρώσεις και απειλεί τη φήμη του φορέα:</w:t>
            </w:r>
            <w:r>
              <w:t xml:space="preserve">  </w:t>
            </w:r>
            <w:r w:rsidR="00250321" w:rsidRPr="005F2182">
              <w:rPr>
                <w:rFonts w:asciiTheme="minorHAnsi" w:hAnsiTheme="minorHAnsi" w:cstheme="minorHAnsi"/>
                <w:color w:val="000000" w:themeColor="text1"/>
              </w:rPr>
              <w:t xml:space="preserve">Εάν εκ νέου  διαπιστωθεί η μη συμμόρφωση του αξιολογητή στα υποδειχθέντα σχετικά με </w:t>
            </w:r>
            <w:r w:rsidR="00250321" w:rsidRPr="005F2182">
              <w:rPr>
                <w:rFonts w:asciiTheme="minorHAnsi" w:hAnsiTheme="minorHAnsi" w:cstheme="minorHAnsi"/>
                <w:color w:val="000000" w:themeColor="text1"/>
              </w:rPr>
              <w:lastRenderedPageBreak/>
              <w:t>την προσήκουσα αιτιολόγηση της αξιολογικής έκθεσης</w:t>
            </w:r>
          </w:p>
        </w:tc>
        <w:tc>
          <w:tcPr>
            <w:tcW w:w="4359" w:type="dxa"/>
            <w:tcBorders>
              <w:top w:val="single" w:sz="4" w:space="0" w:color="auto"/>
              <w:left w:val="single" w:sz="4" w:space="0" w:color="auto"/>
              <w:bottom w:val="single" w:sz="4" w:space="0" w:color="auto"/>
              <w:right w:val="single" w:sz="4" w:space="0" w:color="auto"/>
            </w:tcBorders>
          </w:tcPr>
          <w:p w:rsidR="00250321" w:rsidRPr="005F2182" w:rsidRDefault="008A57ED" w:rsidP="005F2182">
            <w:pPr>
              <w:pStyle w:val="TableParagraph"/>
              <w:ind w:left="104"/>
              <w:rPr>
                <w:rFonts w:asciiTheme="minorHAnsi" w:hAnsiTheme="minorHAnsi" w:cstheme="minorHAnsi"/>
                <w:color w:val="000000" w:themeColor="text1"/>
              </w:rPr>
            </w:pPr>
            <w:r w:rsidRPr="00FC6ACB">
              <w:rPr>
                <w:u w:val="single"/>
              </w:rPr>
              <w:lastRenderedPageBreak/>
              <w:t>Ιεραρχικός έλεγχος</w:t>
            </w:r>
            <w:r>
              <w:t xml:space="preserve">: </w:t>
            </w:r>
            <w:r w:rsidR="006A4915" w:rsidRPr="005F2182">
              <w:rPr>
                <w:rFonts w:asciiTheme="minorHAnsi" w:hAnsiTheme="minorHAnsi" w:cstheme="minorHAnsi"/>
                <w:color w:val="000000" w:themeColor="text1"/>
              </w:rPr>
              <w:t xml:space="preserve"> </w:t>
            </w:r>
            <w:r w:rsidR="00250321" w:rsidRPr="005F2182">
              <w:rPr>
                <w:rFonts w:asciiTheme="minorHAnsi" w:hAnsiTheme="minorHAnsi" w:cstheme="minorHAnsi"/>
                <w:color w:val="000000" w:themeColor="text1"/>
              </w:rPr>
              <w:t xml:space="preserve">Ο Δ/ντής ΔΙΠΕ  την επιστρέφει στον αξιολογητή που τη συνέταξε για να την συμπληρώσει τάσσοντάς του εύλογη προθεσμία, όχι μεγαλύτερη των δέκα (10) εργάσιμων ημερών. Το τελικό κείμενο της αξιολογικής έκθεσης, που πρέπει να είναι προσηκόντως αιτιολογημένη, αποστέλλεται εκ νέου στον Δ/ντή ΔΙΠΕ Λασιθίου  προς επιβεβαίωση της συμμόρφωσης του αξιολογητή στα υποδειχθέντα. </w:t>
            </w:r>
          </w:p>
          <w:p w:rsidR="00250321" w:rsidRPr="005F2182" w:rsidRDefault="00250321" w:rsidP="005F2182">
            <w:pPr>
              <w:pStyle w:val="TableParagraph"/>
              <w:ind w:left="104"/>
              <w:rPr>
                <w:rFonts w:asciiTheme="minorHAnsi" w:hAnsiTheme="minorHAnsi" w:cstheme="minorHAnsi"/>
                <w:color w:val="000000" w:themeColor="text1"/>
              </w:rPr>
            </w:pPr>
          </w:p>
          <w:p w:rsidR="00E93168" w:rsidRDefault="00E93168" w:rsidP="005F2182">
            <w:pPr>
              <w:pStyle w:val="TableParagraph"/>
              <w:ind w:left="104"/>
              <w:rPr>
                <w:rFonts w:asciiTheme="minorHAnsi" w:hAnsiTheme="minorHAnsi" w:cstheme="minorHAnsi"/>
                <w:color w:val="000000" w:themeColor="text1"/>
              </w:rPr>
            </w:pPr>
          </w:p>
          <w:p w:rsidR="00883844" w:rsidRPr="005F2182" w:rsidRDefault="00E93168" w:rsidP="005F2182">
            <w:pPr>
              <w:pStyle w:val="TableParagraph"/>
              <w:ind w:left="104"/>
              <w:rPr>
                <w:rFonts w:asciiTheme="minorHAnsi" w:hAnsiTheme="minorHAnsi" w:cstheme="minorHAnsi"/>
                <w:color w:val="000000" w:themeColor="text1"/>
              </w:rPr>
            </w:pPr>
            <w:r w:rsidRPr="00FC6ACB">
              <w:rPr>
                <w:u w:val="single"/>
              </w:rPr>
              <w:t>Ιεραρχικός έλεγχος</w:t>
            </w:r>
            <w:r>
              <w:t xml:space="preserve">: </w:t>
            </w:r>
            <w:r w:rsidR="00250321" w:rsidRPr="005F2182">
              <w:rPr>
                <w:rFonts w:asciiTheme="minorHAnsi" w:hAnsiTheme="minorHAnsi" w:cstheme="minorHAnsi"/>
                <w:color w:val="000000" w:themeColor="text1"/>
              </w:rPr>
              <w:t>Εφαρμόζονται οι παρ. 4 έως 8 του άρθρου 56 του ν. 4823/2021</w:t>
            </w:r>
          </w:p>
        </w:tc>
      </w:tr>
      <w:tr w:rsidR="00883844"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7"/>
        </w:trPr>
        <w:tc>
          <w:tcPr>
            <w:tcW w:w="509" w:type="dxa"/>
            <w:tcBorders>
              <w:top w:val="single" w:sz="4" w:space="0" w:color="auto"/>
              <w:left w:val="single" w:sz="4" w:space="0" w:color="auto"/>
              <w:bottom w:val="single" w:sz="4" w:space="0" w:color="auto"/>
              <w:right w:val="single" w:sz="4" w:space="0" w:color="auto"/>
            </w:tcBorders>
          </w:tcPr>
          <w:p w:rsidR="00883844" w:rsidRPr="005F2182" w:rsidRDefault="00883844"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Γ</w:t>
            </w:r>
            <w:r w:rsidR="005F2182" w:rsidRPr="005F2182">
              <w:rPr>
                <w:rFonts w:asciiTheme="minorHAnsi" w:hAnsiTheme="minorHAnsi" w:cstheme="minorHAnsi"/>
                <w:color w:val="000000" w:themeColor="text1"/>
              </w:rPr>
              <w:t>6</w:t>
            </w:r>
          </w:p>
        </w:tc>
        <w:tc>
          <w:tcPr>
            <w:tcW w:w="1827" w:type="dxa"/>
            <w:tcBorders>
              <w:top w:val="single" w:sz="4" w:space="0" w:color="auto"/>
              <w:left w:val="single" w:sz="4" w:space="0" w:color="auto"/>
              <w:bottom w:val="single" w:sz="4" w:space="0" w:color="auto"/>
              <w:right w:val="single" w:sz="4" w:space="0" w:color="auto"/>
            </w:tcBorders>
          </w:tcPr>
          <w:p w:rsidR="00883844" w:rsidRPr="005F2182" w:rsidRDefault="00A32DBD"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 xml:space="preserve">Διαχείριση ένστασης κατά της </w:t>
            </w:r>
            <w:r w:rsidR="00883844" w:rsidRPr="005F2182">
              <w:rPr>
                <w:rFonts w:asciiTheme="minorHAnsi" w:hAnsiTheme="minorHAnsi" w:cstheme="minorHAnsi"/>
                <w:color w:val="000000" w:themeColor="text1"/>
              </w:rPr>
              <w:t xml:space="preserve"> αξιολογικής έκθεσης</w:t>
            </w:r>
          </w:p>
        </w:tc>
        <w:tc>
          <w:tcPr>
            <w:tcW w:w="4040" w:type="dxa"/>
            <w:tcBorders>
              <w:top w:val="single" w:sz="4" w:space="0" w:color="auto"/>
              <w:left w:val="single" w:sz="4" w:space="0" w:color="auto"/>
              <w:bottom w:val="single" w:sz="4" w:space="0" w:color="auto"/>
              <w:right w:val="single" w:sz="4" w:space="0" w:color="auto"/>
            </w:tcBorders>
          </w:tcPr>
          <w:p w:rsidR="00197E69" w:rsidRDefault="00197E69" w:rsidP="00FD5375">
            <w:pPr>
              <w:pStyle w:val="TableParagraph"/>
              <w:ind w:left="0"/>
              <w:rPr>
                <w:rFonts w:asciiTheme="minorHAnsi" w:hAnsiTheme="minorHAnsi" w:cstheme="minorHAnsi"/>
                <w:color w:val="000000" w:themeColor="text1"/>
              </w:rPr>
            </w:pPr>
          </w:p>
          <w:p w:rsidR="00197E69" w:rsidRPr="00197E69" w:rsidRDefault="00197E69" w:rsidP="00197E69">
            <w:pPr>
              <w:tabs>
                <w:tab w:val="left" w:pos="1055"/>
              </w:tabs>
              <w:rPr>
                <w:b/>
              </w:rPr>
            </w:pPr>
            <w:r>
              <w:t>Ο</w:t>
            </w:r>
            <w:r w:rsidRPr="00197E69">
              <w:rPr>
                <w:spacing w:val="-2"/>
              </w:rPr>
              <w:t xml:space="preserve"> </w:t>
            </w:r>
            <w:r>
              <w:t>ΑΞΙΟΛΟΓΟΥΜΕΝΟΣ/Η έχει</w:t>
            </w:r>
            <w:r w:rsidRPr="00197E69">
              <w:rPr>
                <w:spacing w:val="-1"/>
              </w:rPr>
              <w:t xml:space="preserve"> </w:t>
            </w:r>
            <w:r>
              <w:t>δικαίωμα</w:t>
            </w:r>
            <w:r w:rsidRPr="00197E69">
              <w:rPr>
                <w:spacing w:val="-2"/>
              </w:rPr>
              <w:t xml:space="preserve"> </w:t>
            </w:r>
            <w:r>
              <w:t>να</w:t>
            </w:r>
            <w:r w:rsidRPr="00197E69">
              <w:rPr>
                <w:spacing w:val="-4"/>
              </w:rPr>
              <w:t xml:space="preserve"> </w:t>
            </w:r>
            <w:r>
              <w:t>υποβάλλει</w:t>
            </w:r>
            <w:r w:rsidRPr="00197E69">
              <w:rPr>
                <w:spacing w:val="-5"/>
              </w:rPr>
              <w:t xml:space="preserve"> </w:t>
            </w:r>
            <w:r w:rsidRPr="00197E69">
              <w:rPr>
                <w:b/>
              </w:rPr>
              <w:t>ΕΝΣΤΑΣΗ</w:t>
            </w:r>
          </w:p>
          <w:p w:rsidR="00197E69" w:rsidRDefault="00197E69" w:rsidP="00197E69">
            <w:pPr>
              <w:pStyle w:val="TableParagraph"/>
              <w:ind w:left="0"/>
              <w:rPr>
                <w:rFonts w:asciiTheme="minorHAnsi" w:hAnsiTheme="minorHAnsi" w:cstheme="minorHAnsi"/>
                <w:color w:val="000000" w:themeColor="text1"/>
              </w:rPr>
            </w:pPr>
            <w:r>
              <w:t>μπαίνοντας στην πλατφόρμα στο αντίστοιχο πεδίο</w:t>
            </w:r>
          </w:p>
          <w:p w:rsidR="00197E69" w:rsidRDefault="00197E69" w:rsidP="00FD5375">
            <w:pPr>
              <w:pStyle w:val="TableParagraph"/>
              <w:ind w:left="0"/>
              <w:rPr>
                <w:rFonts w:asciiTheme="minorHAnsi" w:hAnsiTheme="minorHAnsi" w:cstheme="minorHAnsi"/>
                <w:color w:val="000000" w:themeColor="text1"/>
              </w:rPr>
            </w:pPr>
          </w:p>
          <w:p w:rsidR="00F84D51" w:rsidRDefault="00883844" w:rsidP="00FD5375">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/εφαρμοστική/αμφιστρεφής</w:t>
            </w:r>
          </w:p>
          <w:p w:rsidR="00883844" w:rsidRPr="005F2182" w:rsidRDefault="00883844" w:rsidP="00FD5375">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/αξιολογούμενοι</w:t>
            </w:r>
          </w:p>
        </w:tc>
        <w:tc>
          <w:tcPr>
            <w:tcW w:w="4395" w:type="dxa"/>
            <w:tcBorders>
              <w:top w:val="single" w:sz="4" w:space="0" w:color="auto"/>
              <w:left w:val="single" w:sz="4" w:space="0" w:color="auto"/>
              <w:bottom w:val="single" w:sz="4" w:space="0" w:color="auto"/>
              <w:right w:val="single" w:sz="4" w:space="0" w:color="auto"/>
            </w:tcBorders>
          </w:tcPr>
          <w:p w:rsidR="00883844" w:rsidRPr="005F2182" w:rsidRDefault="000479D5" w:rsidP="005F2182">
            <w:pPr>
              <w:pStyle w:val="TableParagraph"/>
              <w:ind w:left="0" w:right="262"/>
              <w:rPr>
                <w:rFonts w:asciiTheme="minorHAnsi" w:hAnsiTheme="minorHAnsi" w:cstheme="minorHAnsi"/>
                <w:color w:val="000000" w:themeColor="text1"/>
              </w:rPr>
            </w:pPr>
            <w:r w:rsidRPr="00FC6ACB">
              <w:rPr>
                <w:u w:val="single"/>
              </w:rPr>
              <w:t>Νομικοί / Κανονιστικοί</w:t>
            </w:r>
            <w:r>
              <w:t>:</w:t>
            </w:r>
            <w:r w:rsidR="009D38BF">
              <w:t xml:space="preserve"> </w:t>
            </w:r>
            <w:r w:rsidR="00910699" w:rsidRPr="005F2182">
              <w:rPr>
                <w:rFonts w:asciiTheme="minorHAnsi" w:hAnsiTheme="minorHAnsi" w:cstheme="minorHAnsi"/>
                <w:color w:val="000000" w:themeColor="text1"/>
              </w:rPr>
              <w:t>Υποβολή ένστασης του άρθρου 79 του ν. 4823/2021 από τον αξιολογούμενο</w:t>
            </w:r>
          </w:p>
        </w:tc>
        <w:tc>
          <w:tcPr>
            <w:tcW w:w="4359" w:type="dxa"/>
            <w:tcBorders>
              <w:top w:val="single" w:sz="4" w:space="0" w:color="auto"/>
              <w:left w:val="single" w:sz="4" w:space="0" w:color="auto"/>
              <w:bottom w:val="single" w:sz="4" w:space="0" w:color="auto"/>
              <w:right w:val="single" w:sz="4" w:space="0" w:color="auto"/>
            </w:tcBorders>
          </w:tcPr>
          <w:p w:rsidR="00883844" w:rsidRPr="005F2182" w:rsidRDefault="008A57ED" w:rsidP="005F2182">
            <w:pPr>
              <w:pStyle w:val="TableParagraph"/>
              <w:ind w:left="104"/>
              <w:rPr>
                <w:rFonts w:asciiTheme="minorHAnsi" w:hAnsiTheme="minorHAnsi" w:cstheme="minorHAnsi"/>
                <w:color w:val="000000" w:themeColor="text1"/>
              </w:rPr>
            </w:pPr>
            <w:r w:rsidRPr="00FC6ACB">
              <w:rPr>
                <w:u w:val="single"/>
              </w:rPr>
              <w:t>Η διαδικασία αποτελεί δικλίδα ελέγχου για την ορθή διενέργεια της αξιολόγησης:</w:t>
            </w:r>
            <w:r>
              <w:t xml:space="preserve">  </w:t>
            </w:r>
            <w:r w:rsidR="00910699" w:rsidRPr="005F2182">
              <w:rPr>
                <w:rFonts w:asciiTheme="minorHAnsi" w:hAnsiTheme="minorHAnsi" w:cstheme="minorHAnsi"/>
                <w:color w:val="000000" w:themeColor="text1"/>
              </w:rPr>
              <w:t>Αντίγραφο της έκθεσης μαζί με την απόφαση της αρμόδιας Ειδικής Επιτροπής Αξιολόγησης που απορρίπτει την ένσταση και οριστικοποιεί την αξιολογική έκθεση άλλως μόνο αντίγραφο της απόφασης της εν λόγω Επιτροπής που δέχεται την ένσταση και οριστικοποιεί το περιεχόμενο της αξιολογικής έκθεσης υποβάλλεται σύμφωνα με το πρώτο εδάφιο με μέριμνα του Γραμματέα της οικείας Ειδικής Επιτροπής Αξιολόγησης</w:t>
            </w:r>
          </w:p>
        </w:tc>
      </w:tr>
      <w:tr w:rsidR="00460374" w:rsidRPr="005F2182" w:rsidTr="00D1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2"/>
        </w:trPr>
        <w:tc>
          <w:tcPr>
            <w:tcW w:w="509" w:type="dxa"/>
            <w:tcBorders>
              <w:top w:val="single" w:sz="4" w:space="0" w:color="auto"/>
              <w:left w:val="single" w:sz="4" w:space="0" w:color="auto"/>
              <w:bottom w:val="single" w:sz="4" w:space="0" w:color="auto"/>
              <w:right w:val="single" w:sz="4" w:space="0" w:color="auto"/>
            </w:tcBorders>
          </w:tcPr>
          <w:p w:rsidR="00460374" w:rsidRPr="005F2182" w:rsidRDefault="00460374" w:rsidP="005F2182">
            <w:pPr>
              <w:pStyle w:val="TableParagraph"/>
              <w:ind w:left="78" w:right="78"/>
              <w:jc w:val="center"/>
              <w:rPr>
                <w:rFonts w:asciiTheme="minorHAnsi" w:hAnsiTheme="minorHAnsi" w:cstheme="minorHAnsi"/>
                <w:color w:val="000000" w:themeColor="text1"/>
              </w:rPr>
            </w:pPr>
            <w:r w:rsidRPr="005F2182">
              <w:rPr>
                <w:rFonts w:asciiTheme="minorHAnsi" w:hAnsiTheme="minorHAnsi" w:cstheme="minorHAnsi"/>
                <w:color w:val="000000" w:themeColor="text1"/>
              </w:rPr>
              <w:lastRenderedPageBreak/>
              <w:t>Γ</w:t>
            </w:r>
            <w:r w:rsidR="005F2182" w:rsidRPr="005F2182">
              <w:rPr>
                <w:rFonts w:asciiTheme="minorHAnsi" w:hAnsiTheme="minorHAnsi" w:cstheme="minorHAnsi"/>
                <w:color w:val="000000" w:themeColor="text1"/>
              </w:rPr>
              <w:t>7</w:t>
            </w:r>
          </w:p>
        </w:tc>
        <w:tc>
          <w:tcPr>
            <w:tcW w:w="1827" w:type="dxa"/>
            <w:tcBorders>
              <w:top w:val="single" w:sz="4" w:space="0" w:color="auto"/>
              <w:left w:val="single" w:sz="4" w:space="0" w:color="auto"/>
              <w:bottom w:val="single" w:sz="4" w:space="0" w:color="auto"/>
              <w:right w:val="single" w:sz="4" w:space="0" w:color="auto"/>
            </w:tcBorders>
          </w:tcPr>
          <w:p w:rsidR="00460374" w:rsidRPr="005F2182" w:rsidRDefault="00460374" w:rsidP="005F2182">
            <w:pPr>
              <w:pStyle w:val="TableParagraph"/>
              <w:ind w:left="105" w:right="460"/>
              <w:rPr>
                <w:rFonts w:asciiTheme="minorHAnsi" w:hAnsiTheme="minorHAnsi" w:cstheme="minorHAnsi"/>
                <w:color w:val="000000" w:themeColor="text1"/>
              </w:rPr>
            </w:pPr>
            <w:r w:rsidRPr="005F2182">
              <w:rPr>
                <w:rFonts w:asciiTheme="minorHAnsi" w:hAnsiTheme="minorHAnsi" w:cstheme="minorHAnsi"/>
                <w:color w:val="000000" w:themeColor="text1"/>
              </w:rPr>
              <w:t>Κοινοποίηση αξιολογικής έκθεσης</w:t>
            </w:r>
          </w:p>
        </w:tc>
        <w:tc>
          <w:tcPr>
            <w:tcW w:w="4040" w:type="dxa"/>
            <w:tcBorders>
              <w:top w:val="single" w:sz="4" w:space="0" w:color="auto"/>
              <w:left w:val="single" w:sz="4" w:space="0" w:color="auto"/>
              <w:bottom w:val="single" w:sz="4" w:space="0" w:color="auto"/>
              <w:right w:val="single" w:sz="4" w:space="0" w:color="auto"/>
            </w:tcBorders>
          </w:tcPr>
          <w:p w:rsidR="009533FA" w:rsidRDefault="009533FA" w:rsidP="00D46407">
            <w:pPr>
              <w:pStyle w:val="TableParagraph"/>
              <w:ind w:left="0"/>
              <w:rPr>
                <w:rFonts w:asciiTheme="minorHAnsi" w:hAnsiTheme="minorHAnsi" w:cstheme="minorHAnsi"/>
                <w:color w:val="000000" w:themeColor="text1"/>
              </w:rPr>
            </w:pPr>
          </w:p>
          <w:p w:rsidR="009533FA" w:rsidRPr="009533FA" w:rsidRDefault="009D38BF" w:rsidP="009D38BF">
            <w:pPr>
              <w:tabs>
                <w:tab w:val="left" w:pos="3360"/>
                <w:tab w:val="left" w:pos="3785"/>
              </w:tabs>
              <w:spacing w:before="1"/>
              <w:ind w:left="100" w:right="396"/>
              <w:jc w:val="both"/>
            </w:pPr>
            <w:r>
              <w:t>Με την ολοκλήρωση της διαδικασίας ο αξιολογητής στέλνει</w:t>
            </w:r>
            <w:r w:rsidR="009533FA">
              <w:t xml:space="preserve"> </w:t>
            </w:r>
            <w:r w:rsidR="009533FA" w:rsidRPr="00F84D51">
              <w:t>(ή παραδίδε</w:t>
            </w:r>
            <w:r>
              <w:t>ι</w:t>
            </w:r>
            <w:r w:rsidR="009533FA">
              <w:rPr>
                <w:b/>
              </w:rPr>
              <w:t xml:space="preserve"> </w:t>
            </w:r>
            <w:r w:rsidR="009533FA" w:rsidRPr="009533FA">
              <w:t>αυτοπροσώπως) με διαβιβαστικό και Εμπιστ.</w:t>
            </w:r>
            <w:r w:rsidR="009533FA" w:rsidRPr="009533FA">
              <w:rPr>
                <w:spacing w:val="1"/>
              </w:rPr>
              <w:t xml:space="preserve"> </w:t>
            </w:r>
            <w:r w:rsidR="009533FA" w:rsidRPr="009533FA">
              <w:t>Πρωτόκολλο και επί αποδείξει στη Διεύθυνση Πρωτοβάθμιας Εκπαίδευσης,</w:t>
            </w:r>
            <w:r w:rsidR="009533FA" w:rsidRPr="009533FA">
              <w:rPr>
                <w:spacing w:val="-47"/>
              </w:rPr>
              <w:t xml:space="preserve"> </w:t>
            </w:r>
            <w:r w:rsidR="009533FA" w:rsidRPr="009533FA">
              <w:t>τα έγγραφα έντυπα (σε φάκελο το ένα από τα 3 αντίγραφα) για κάθε</w:t>
            </w:r>
            <w:r w:rsidR="009533FA" w:rsidRPr="009533FA">
              <w:rPr>
                <w:spacing w:val="1"/>
              </w:rPr>
              <w:t xml:space="preserve"> </w:t>
            </w:r>
            <w:r w:rsidR="009533FA" w:rsidRPr="009533FA">
              <w:t>αξιολογούμενο:</w:t>
            </w:r>
          </w:p>
          <w:p w:rsidR="009533FA" w:rsidRPr="009533FA" w:rsidRDefault="009533FA" w:rsidP="009D38BF">
            <w:pPr>
              <w:pStyle w:val="a5"/>
              <w:tabs>
                <w:tab w:val="left" w:pos="100"/>
                <w:tab w:val="left" w:pos="3360"/>
                <w:tab w:val="left" w:pos="3785"/>
              </w:tabs>
              <w:spacing w:line="267" w:lineRule="exact"/>
              <w:ind w:left="100" w:right="396" w:firstLine="233"/>
              <w:jc w:val="both"/>
              <w:rPr>
                <w:b/>
              </w:rPr>
            </w:pPr>
            <w:r w:rsidRPr="009533FA">
              <w:t>ΠΡΑΚΤΙΚΟ,</w:t>
            </w:r>
            <w:r w:rsidR="009D38BF">
              <w:t xml:space="preserve"> </w:t>
            </w:r>
            <w:r w:rsidRPr="009533FA">
              <w:t>ΣΥΝΟΠΤΙΚΗ</w:t>
            </w:r>
            <w:r w:rsidRPr="009533FA">
              <w:rPr>
                <w:spacing w:val="-4"/>
              </w:rPr>
              <w:t xml:space="preserve"> </w:t>
            </w:r>
            <w:r w:rsidRPr="009533FA">
              <w:t>ΑΠΟΤΙΜΗΣΗ</w:t>
            </w:r>
            <w:r w:rsidRPr="009533FA">
              <w:rPr>
                <w:spacing w:val="-6"/>
              </w:rPr>
              <w:t xml:space="preserve"> </w:t>
            </w:r>
            <w:r w:rsidRPr="009533FA">
              <w:t>1</w:t>
            </w:r>
            <w:r w:rsidRPr="009533FA">
              <w:rPr>
                <w:vertAlign w:val="superscript"/>
              </w:rPr>
              <w:t>ης</w:t>
            </w:r>
            <w:r w:rsidRPr="009533FA">
              <w:rPr>
                <w:spacing w:val="-2"/>
              </w:rPr>
              <w:t xml:space="preserve"> </w:t>
            </w:r>
            <w:r w:rsidRPr="009533FA">
              <w:t>ΔΙΔΑΣΚΑΛΙΑΣ</w:t>
            </w:r>
            <w:r w:rsidR="009D38BF">
              <w:t xml:space="preserve"> </w:t>
            </w:r>
            <w:r w:rsidRPr="009533FA">
              <w:t>ΣΥΝΟΠΤΙΚΗ</w:t>
            </w:r>
            <w:r w:rsidRPr="009533FA">
              <w:rPr>
                <w:spacing w:val="-4"/>
              </w:rPr>
              <w:t xml:space="preserve"> </w:t>
            </w:r>
            <w:r w:rsidRPr="009533FA">
              <w:t>ΑΠΟΤΙΜΗΣΗ</w:t>
            </w:r>
            <w:r w:rsidRPr="009533FA">
              <w:rPr>
                <w:spacing w:val="-7"/>
              </w:rPr>
              <w:t xml:space="preserve"> </w:t>
            </w:r>
            <w:r w:rsidRPr="009533FA">
              <w:t>2</w:t>
            </w:r>
            <w:r w:rsidRPr="009533FA">
              <w:rPr>
                <w:vertAlign w:val="superscript"/>
              </w:rPr>
              <w:t>ης</w:t>
            </w:r>
            <w:r w:rsidR="009D38BF">
              <w:rPr>
                <w:vertAlign w:val="superscript"/>
              </w:rPr>
              <w:t xml:space="preserve"> </w:t>
            </w:r>
            <w:r w:rsidRPr="009533FA">
              <w:t>ΤΕΛΙΚΗ</w:t>
            </w:r>
            <w:r w:rsidRPr="009D38BF">
              <w:rPr>
                <w:spacing w:val="-5"/>
              </w:rPr>
              <w:t xml:space="preserve"> </w:t>
            </w:r>
            <w:r w:rsidRPr="009533FA">
              <w:t>ΕΚΘΕΣΗ</w:t>
            </w:r>
            <w:r w:rsidRPr="009D38BF">
              <w:rPr>
                <w:spacing w:val="-3"/>
              </w:rPr>
              <w:t xml:space="preserve"> </w:t>
            </w:r>
            <w:r w:rsidRPr="009533FA">
              <w:t>ΑΞΙΟΛΟΓΟΥΜΕΝΟΥ</w:t>
            </w:r>
            <w:r w:rsidRPr="009D38BF">
              <w:rPr>
                <w:spacing w:val="-2"/>
              </w:rPr>
              <w:t xml:space="preserve"> </w:t>
            </w:r>
            <w:r w:rsidRPr="009533FA">
              <w:t>(</w:t>
            </w:r>
            <w:r>
              <w:t xml:space="preserve">αυτή </w:t>
            </w:r>
            <w:r w:rsidRPr="009D38BF">
              <w:rPr>
                <w:spacing w:val="-4"/>
              </w:rPr>
              <w:t xml:space="preserve"> είχε σταλεί  </w:t>
            </w:r>
            <w:r w:rsidRPr="009533FA">
              <w:t>για</w:t>
            </w:r>
            <w:r>
              <w:t xml:space="preserve"> </w:t>
            </w:r>
            <w:r w:rsidRPr="009533FA">
              <w:t>έλεγχο στον Δ/ντή Π.Ε και αυτό που εκδόθηκε και αποθηκεύτηκε από</w:t>
            </w:r>
            <w:r w:rsidRPr="009D38BF">
              <w:rPr>
                <w:spacing w:val="-47"/>
              </w:rPr>
              <w:t xml:space="preserve">  </w:t>
            </w:r>
            <w:r w:rsidRPr="009533FA">
              <w:t>την</w:t>
            </w:r>
            <w:r w:rsidRPr="009D38BF">
              <w:rPr>
                <w:spacing w:val="-2"/>
              </w:rPr>
              <w:t xml:space="preserve"> </w:t>
            </w:r>
            <w:r w:rsidRPr="009533FA">
              <w:t>πλατφόρμα)</w:t>
            </w:r>
            <w:r w:rsidR="009D38BF">
              <w:t xml:space="preserve"> </w:t>
            </w:r>
            <w:r w:rsidRPr="009533FA">
              <w:t>ώστε να δημιουργηθεί ο αντίστοιχος ΦΑΚΕΛΟΣ ΑΤΟΜΙΚΗΣ ΑΞΙΟΛΟΓΗΣΗΣ</w:t>
            </w:r>
            <w:r w:rsidRPr="009533FA">
              <w:rPr>
                <w:spacing w:val="-47"/>
              </w:rPr>
              <w:t xml:space="preserve"> </w:t>
            </w:r>
            <w:r w:rsidRPr="009533FA">
              <w:t>του</w:t>
            </w:r>
            <w:r w:rsidRPr="009533FA">
              <w:rPr>
                <w:spacing w:val="-3"/>
              </w:rPr>
              <w:t xml:space="preserve"> </w:t>
            </w:r>
            <w:r w:rsidRPr="009533FA">
              <w:t>εκπαιδευτικού</w:t>
            </w:r>
            <w:r w:rsidRPr="009533FA">
              <w:rPr>
                <w:spacing w:val="-2"/>
              </w:rPr>
              <w:t xml:space="preserve"> </w:t>
            </w:r>
            <w:r w:rsidRPr="009533FA">
              <w:t>στο</w:t>
            </w:r>
            <w:r w:rsidRPr="009533FA">
              <w:rPr>
                <w:spacing w:val="-2"/>
              </w:rPr>
              <w:t xml:space="preserve"> </w:t>
            </w:r>
            <w:r w:rsidRPr="009533FA">
              <w:t>αρχείο της</w:t>
            </w:r>
            <w:r w:rsidRPr="009533FA">
              <w:rPr>
                <w:spacing w:val="-2"/>
              </w:rPr>
              <w:t xml:space="preserve"> </w:t>
            </w:r>
            <w:r w:rsidRPr="009533FA">
              <w:t>Δ/νσης.</w:t>
            </w:r>
          </w:p>
          <w:p w:rsidR="009533FA" w:rsidRDefault="009533FA" w:rsidP="00D46407">
            <w:pPr>
              <w:pStyle w:val="TableParagraph"/>
              <w:ind w:left="0"/>
              <w:rPr>
                <w:rFonts w:asciiTheme="minorHAnsi" w:hAnsiTheme="minorHAnsi" w:cstheme="minorHAnsi"/>
                <w:color w:val="000000" w:themeColor="text1"/>
              </w:rPr>
            </w:pPr>
          </w:p>
          <w:p w:rsidR="00F84D51" w:rsidRDefault="00A32DBD" w:rsidP="00D46407">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Ο Δ/ντής ΔΙΠΕ μεριμνά  για την ενημέρωση των προσωπικών μητρώων των εκπαιδευτικών ή των μελών Ε.Ε.Π. - Ε.Β.Π. με το αποτέλεσμα της αξιολόγησης, καθιστώντας περιεχόμενο αυτών τις εκθέσεις αξιολόγησης ή τις αποφάσεις της Ειδικής Επιτροπής Αξιολόγησης, αντίγραφα των οποίων τους υποβάλλονται σύμφωνα με την παρ. 10.</w:t>
            </w:r>
          </w:p>
          <w:p w:rsidR="009D38BF" w:rsidRDefault="009D38BF" w:rsidP="00D46407">
            <w:pPr>
              <w:pStyle w:val="TableParagraph"/>
              <w:ind w:left="0"/>
              <w:rPr>
                <w:rFonts w:asciiTheme="minorHAnsi" w:hAnsiTheme="minorHAnsi" w:cstheme="minorHAnsi"/>
                <w:color w:val="000000" w:themeColor="text1"/>
              </w:rPr>
            </w:pPr>
          </w:p>
          <w:p w:rsidR="00F84D51" w:rsidRDefault="00A32DBD" w:rsidP="00D46407">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 xml:space="preserve"> </w:t>
            </w:r>
            <w:r w:rsidR="00460374" w:rsidRPr="005F2182">
              <w:rPr>
                <w:rFonts w:asciiTheme="minorHAnsi" w:hAnsiTheme="minorHAnsi" w:cstheme="minorHAnsi"/>
                <w:color w:val="000000" w:themeColor="text1"/>
              </w:rPr>
              <w:t>/εφαρμοστική/αμφιστρεφής</w:t>
            </w:r>
          </w:p>
          <w:p w:rsidR="009D38BF" w:rsidRDefault="009D38BF" w:rsidP="00D46407">
            <w:pPr>
              <w:pStyle w:val="TableParagraph"/>
              <w:ind w:left="0"/>
              <w:rPr>
                <w:rFonts w:asciiTheme="minorHAnsi" w:hAnsiTheme="minorHAnsi" w:cstheme="minorHAnsi"/>
                <w:color w:val="000000" w:themeColor="text1"/>
              </w:rPr>
            </w:pPr>
          </w:p>
          <w:p w:rsidR="00460374" w:rsidRPr="005F2182" w:rsidRDefault="00460374" w:rsidP="00D46407">
            <w:pPr>
              <w:pStyle w:val="TableParagraph"/>
              <w:ind w:left="0"/>
              <w:rPr>
                <w:rFonts w:asciiTheme="minorHAnsi" w:hAnsiTheme="minorHAnsi" w:cstheme="minorHAnsi"/>
                <w:color w:val="000000" w:themeColor="text1"/>
              </w:rPr>
            </w:pPr>
            <w:r w:rsidRPr="005F2182">
              <w:rPr>
                <w:rFonts w:asciiTheme="minorHAnsi" w:hAnsiTheme="minorHAnsi" w:cstheme="minorHAnsi"/>
                <w:color w:val="000000" w:themeColor="text1"/>
              </w:rPr>
              <w:t>/</w:t>
            </w:r>
            <w:r w:rsidR="00D46407">
              <w:rPr>
                <w:rFonts w:asciiTheme="minorHAnsi" w:hAnsiTheme="minorHAnsi" w:cstheme="minorHAnsi"/>
                <w:color w:val="000000" w:themeColor="text1"/>
              </w:rPr>
              <w:t>Υπάλληλος ΠΥΜ</w:t>
            </w:r>
          </w:p>
        </w:tc>
        <w:tc>
          <w:tcPr>
            <w:tcW w:w="4395" w:type="dxa"/>
            <w:tcBorders>
              <w:top w:val="single" w:sz="4" w:space="0" w:color="auto"/>
              <w:left w:val="single" w:sz="4" w:space="0" w:color="auto"/>
              <w:bottom w:val="single" w:sz="4" w:space="0" w:color="auto"/>
              <w:right w:val="single" w:sz="4" w:space="0" w:color="auto"/>
            </w:tcBorders>
          </w:tcPr>
          <w:p w:rsidR="00460374" w:rsidRPr="005F2182" w:rsidRDefault="00950BD3" w:rsidP="00950BD3">
            <w:pPr>
              <w:pStyle w:val="TableParagraph"/>
              <w:ind w:left="0" w:right="262"/>
              <w:rPr>
                <w:rFonts w:asciiTheme="minorHAnsi" w:hAnsiTheme="minorHAnsi" w:cstheme="minorHAnsi"/>
                <w:color w:val="000000" w:themeColor="text1"/>
              </w:rPr>
            </w:pPr>
            <w:r w:rsidRPr="00FC6ACB">
              <w:rPr>
                <w:u w:val="single"/>
              </w:rPr>
              <w:t>Οργανωτικοί / Διακυβέρνησης</w:t>
            </w:r>
            <w:r>
              <w:t xml:space="preserve">: </w:t>
            </w:r>
            <w:r>
              <w:rPr>
                <w:rFonts w:asciiTheme="minorHAnsi" w:hAnsiTheme="minorHAnsi" w:cstheme="minorHAnsi"/>
                <w:color w:val="000000" w:themeColor="text1"/>
              </w:rPr>
              <w:t>Μη ε</w:t>
            </w:r>
            <w:r w:rsidR="0091690D" w:rsidRPr="005F2182">
              <w:rPr>
                <w:rFonts w:asciiTheme="minorHAnsi" w:hAnsiTheme="minorHAnsi" w:cstheme="minorHAnsi"/>
                <w:color w:val="000000" w:themeColor="text1"/>
              </w:rPr>
              <w:t>νημέρωση των προσωπικών μητρώων των εκπαιδευτικών ή των μελών Ε.Ε.Π. - Ε.Β.Π που υπηρετούν με απόσπαση από άλλες ΔΙΠΕ</w:t>
            </w:r>
          </w:p>
        </w:tc>
        <w:tc>
          <w:tcPr>
            <w:tcW w:w="4359" w:type="dxa"/>
            <w:tcBorders>
              <w:top w:val="single" w:sz="4" w:space="0" w:color="auto"/>
              <w:left w:val="single" w:sz="4" w:space="0" w:color="auto"/>
              <w:bottom w:val="single" w:sz="4" w:space="0" w:color="auto"/>
              <w:right w:val="single" w:sz="4" w:space="0" w:color="auto"/>
            </w:tcBorders>
          </w:tcPr>
          <w:p w:rsidR="00460374" w:rsidRPr="005F2182" w:rsidRDefault="00FC6ACB" w:rsidP="005F2182">
            <w:pPr>
              <w:pStyle w:val="TableParagraph"/>
              <w:ind w:left="104"/>
              <w:rPr>
                <w:rFonts w:asciiTheme="minorHAnsi" w:hAnsiTheme="minorHAnsi" w:cstheme="minorHAnsi"/>
                <w:color w:val="000000" w:themeColor="text1"/>
              </w:rPr>
            </w:pPr>
            <w:r w:rsidRPr="00FC6ACB">
              <w:rPr>
                <w:u w:val="single"/>
              </w:rPr>
              <w:t>Η διαδικασία αποτελεί δικλίδα ελέγχου για την ορθή διενέργεια της αξιολόγησης:</w:t>
            </w:r>
            <w:r>
              <w:t xml:space="preserve">  </w:t>
            </w:r>
            <w:r w:rsidR="0091690D" w:rsidRPr="005F2182">
              <w:rPr>
                <w:rFonts w:asciiTheme="minorHAnsi" w:hAnsiTheme="minorHAnsi" w:cstheme="minorHAnsi"/>
                <w:color w:val="000000" w:themeColor="text1"/>
              </w:rPr>
              <w:t>Οι εκθέσεις αποστέλλονται στις Δ/νσεις προέλευσης των αποσπασμένων εκπαιδευτικών</w:t>
            </w:r>
            <w:r w:rsidR="00D46407">
              <w:rPr>
                <w:rFonts w:asciiTheme="minorHAnsi" w:hAnsiTheme="minorHAnsi" w:cstheme="minorHAnsi"/>
                <w:color w:val="000000" w:themeColor="text1"/>
              </w:rPr>
              <w:t xml:space="preserve"> από την γραμματεία ΣΕ</w:t>
            </w:r>
            <w:r w:rsidR="00FD5375" w:rsidRPr="005F2182">
              <w:rPr>
                <w:rFonts w:asciiTheme="minorHAnsi" w:hAnsiTheme="minorHAnsi" w:cstheme="minorHAnsi"/>
                <w:color w:val="000000" w:themeColor="text1"/>
              </w:rPr>
              <w:t xml:space="preserve"> για την ενημέρωση των προσωπικών </w:t>
            </w:r>
            <w:r w:rsidR="00EC5876">
              <w:rPr>
                <w:rFonts w:asciiTheme="minorHAnsi" w:hAnsiTheme="minorHAnsi" w:cstheme="minorHAnsi"/>
                <w:color w:val="000000" w:themeColor="text1"/>
              </w:rPr>
              <w:t xml:space="preserve">τους </w:t>
            </w:r>
            <w:r w:rsidR="00FD5375" w:rsidRPr="005F2182">
              <w:rPr>
                <w:rFonts w:asciiTheme="minorHAnsi" w:hAnsiTheme="minorHAnsi" w:cstheme="minorHAnsi"/>
                <w:color w:val="000000" w:themeColor="text1"/>
              </w:rPr>
              <w:t>μητρώων</w:t>
            </w:r>
          </w:p>
        </w:tc>
      </w:tr>
    </w:tbl>
    <w:p w:rsidR="00AC02D7" w:rsidRPr="005F2182" w:rsidRDefault="00AC02D7" w:rsidP="005F2182">
      <w:pPr>
        <w:tabs>
          <w:tab w:val="right" w:pos="8833"/>
        </w:tabs>
        <w:ind w:left="2172"/>
        <w:rPr>
          <w:rFonts w:asciiTheme="minorHAnsi" w:hAnsiTheme="minorHAnsi" w:cstheme="minorHAnsi"/>
          <w:color w:val="000000" w:themeColor="text1"/>
        </w:rPr>
      </w:pPr>
    </w:p>
    <w:sectPr w:rsidR="00AC02D7" w:rsidRPr="005F2182" w:rsidSect="00197940">
      <w:headerReference w:type="default" r:id="rId51"/>
      <w:footerReference w:type="default" r:id="rId52"/>
      <w:pgSz w:w="16840" w:h="11910" w:orient="landscape"/>
      <w:pgMar w:top="1680" w:right="660" w:bottom="1280" w:left="2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AC" w:rsidRDefault="005023AC" w:rsidP="00AC02D7">
      <w:r>
        <w:separator/>
      </w:r>
    </w:p>
  </w:endnote>
  <w:endnote w:type="continuationSeparator" w:id="0">
    <w:p w:rsidR="005023AC" w:rsidRDefault="005023AC" w:rsidP="00AC0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A" w:rsidRDefault="002E656D">
    <w:pPr>
      <w:pStyle w:val="a3"/>
      <w:spacing w:line="14" w:lineRule="auto"/>
      <w:rPr>
        <w:sz w:val="20"/>
      </w:rPr>
    </w:pPr>
    <w:r w:rsidRPr="002E656D">
      <w:pict>
        <v:rect id="_x0000_s2065" style="position:absolute;margin-left:.9pt;margin-top:774.75pt;width:594.4pt;height:.5pt;z-index:-19758080;mso-position-horizontal-relative:page;mso-position-vertical-relative:page" fillcolor="#4471c4" stroked="f">
          <w10:wrap anchorx="page" anchory="page"/>
        </v:rect>
      </w:pict>
    </w:r>
    <w:r w:rsidRPr="002E656D">
      <w:pict>
        <v:shapetype id="_x0000_t202" coordsize="21600,21600" o:spt="202" path="m,l,21600r21600,l21600,xe">
          <v:stroke joinstyle="miter"/>
          <v:path gradientshapeok="t" o:connecttype="rect"/>
        </v:shapetype>
        <v:shape id="_x0000_s2064" type="#_x0000_t202" style="position:absolute;margin-left:194.25pt;margin-top:785.2pt;width:212.75pt;height:13.05pt;z-index:-19757568;mso-position-horizontal-relative:page;mso-position-vertical-relative:page" filled="f" stroked="f">
          <v:textbox inset="0,0,0,0">
            <w:txbxContent>
              <w:p w:rsidR="00ED52DA" w:rsidRDefault="00ED52DA">
                <w:pPr>
                  <w:spacing w:line="245" w:lineRule="exact"/>
                  <w:ind w:left="20"/>
                </w:pPr>
                <w:r>
                  <w:t xml:space="preserve">ΤΜΗΜΑ </w:t>
                </w:r>
                <w:r w:rsidR="00E612B1">
                  <w:t>ΠΡΟΣΩΠΙΚΟΥ</w:t>
                </w:r>
              </w:p>
            </w:txbxContent>
          </v:textbox>
          <w10:wrap anchorx="page" anchory="page"/>
        </v:shape>
      </w:pict>
    </w:r>
    <w:r w:rsidRPr="002E656D">
      <w:pict>
        <v:shape id="_x0000_s2063" type="#_x0000_t202" style="position:absolute;margin-left:510.2pt;margin-top:786.05pt;width:16.1pt;height:12pt;z-index:-19757056;mso-position-horizontal-relative:page;mso-position-vertical-relative:page" filled="f" stroked="f">
          <v:textbox inset="0,0,0,0">
            <w:txbxContent>
              <w:p w:rsidR="00ED52DA" w:rsidRDefault="002E656D">
                <w:pPr>
                  <w:spacing w:line="223" w:lineRule="exact"/>
                  <w:ind w:left="60"/>
                  <w:rPr>
                    <w:sz w:val="20"/>
                  </w:rPr>
                </w:pPr>
                <w:r>
                  <w:fldChar w:fldCharType="begin"/>
                </w:r>
                <w:r w:rsidR="00ED52DA">
                  <w:rPr>
                    <w:sz w:val="20"/>
                  </w:rPr>
                  <w:instrText xml:space="preserve"> PAGE </w:instrText>
                </w:r>
                <w:r>
                  <w:fldChar w:fldCharType="separate"/>
                </w:r>
                <w:r w:rsidR="00613C9A">
                  <w:rPr>
                    <w:noProof/>
                    <w:sz w:val="20"/>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A" w:rsidRDefault="00ED52DA">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AC" w:rsidRDefault="005023AC" w:rsidP="00AC02D7">
      <w:r>
        <w:separator/>
      </w:r>
    </w:p>
  </w:footnote>
  <w:footnote w:type="continuationSeparator" w:id="0">
    <w:p w:rsidR="005023AC" w:rsidRDefault="005023AC" w:rsidP="00AC0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A" w:rsidRDefault="002E656D">
    <w:pPr>
      <w:pStyle w:val="a3"/>
      <w:spacing w:line="14" w:lineRule="auto"/>
      <w:rPr>
        <w:sz w:val="20"/>
      </w:rPr>
    </w:pPr>
    <w:r w:rsidRPr="002E656D">
      <w:pict>
        <v:rect id="_x0000_s2067" style="position:absolute;margin-left:0;margin-top:53.7pt;width:595.3pt;height:.5pt;z-index:-19759104;mso-position-horizontal-relative:page;mso-position-vertical-relative:page" fillcolor="#4471c4" stroked="f">
          <w10:wrap anchorx="page" anchory="page"/>
        </v:rect>
      </w:pict>
    </w:r>
    <w:r w:rsidRPr="002E656D">
      <w:pict>
        <v:shapetype id="_x0000_t202" coordsize="21600,21600" o:spt="202" path="m,l,21600r21600,l21600,xe">
          <v:stroke joinstyle="miter"/>
          <v:path gradientshapeok="t" o:connecttype="rect"/>
        </v:shapetype>
        <v:shape id="_x0000_s2066" type="#_x0000_t202" style="position:absolute;margin-left:241.55pt;margin-top:36.55pt;width:112.4pt;height:13.05pt;z-index:-19758592;mso-position-horizontal-relative:page;mso-position-vertical-relative:page" filled="f" stroked="f">
          <v:textbox inset="0,0,0,0">
            <w:txbxContent>
              <w:p w:rsidR="00ED52DA" w:rsidRDefault="00ED52DA">
                <w:pPr>
                  <w:spacing w:line="245" w:lineRule="exact"/>
                  <w:ind w:left="20"/>
                </w:pPr>
                <w:r>
                  <w:t>ΔΙΠΕ ΛΑΣΙΘΙΟΥ</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A" w:rsidRDefault="00ED52DA">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ECE"/>
    <w:multiLevelType w:val="hybridMultilevel"/>
    <w:tmpl w:val="D5FA8538"/>
    <w:lvl w:ilvl="0" w:tplc="20CC8708">
      <w:start w:val="1"/>
      <w:numFmt w:val="decimal"/>
      <w:lvlText w:val="%1."/>
      <w:lvlJc w:val="left"/>
      <w:pPr>
        <w:ind w:left="108" w:hanging="219"/>
      </w:pPr>
      <w:rPr>
        <w:rFonts w:ascii="Calibri" w:eastAsia="Calibri" w:hAnsi="Calibri" w:cs="Calibri" w:hint="default"/>
        <w:w w:val="100"/>
        <w:sz w:val="22"/>
        <w:szCs w:val="22"/>
        <w:lang w:val="el-GR" w:eastAsia="en-US" w:bidi="ar-SA"/>
      </w:rPr>
    </w:lvl>
    <w:lvl w:ilvl="1" w:tplc="DB607D34">
      <w:numFmt w:val="bullet"/>
      <w:lvlText w:val="•"/>
      <w:lvlJc w:val="left"/>
      <w:pPr>
        <w:ind w:left="490" w:hanging="219"/>
      </w:pPr>
      <w:rPr>
        <w:rFonts w:hint="default"/>
        <w:lang w:val="el-GR" w:eastAsia="en-US" w:bidi="ar-SA"/>
      </w:rPr>
    </w:lvl>
    <w:lvl w:ilvl="2" w:tplc="BAA86B58">
      <w:numFmt w:val="bullet"/>
      <w:lvlText w:val="•"/>
      <w:lvlJc w:val="left"/>
      <w:pPr>
        <w:ind w:left="880" w:hanging="219"/>
      </w:pPr>
      <w:rPr>
        <w:rFonts w:hint="default"/>
        <w:lang w:val="el-GR" w:eastAsia="en-US" w:bidi="ar-SA"/>
      </w:rPr>
    </w:lvl>
    <w:lvl w:ilvl="3" w:tplc="6F6AA528">
      <w:numFmt w:val="bullet"/>
      <w:lvlText w:val="•"/>
      <w:lvlJc w:val="left"/>
      <w:pPr>
        <w:ind w:left="1270" w:hanging="219"/>
      </w:pPr>
      <w:rPr>
        <w:rFonts w:hint="default"/>
        <w:lang w:val="el-GR" w:eastAsia="en-US" w:bidi="ar-SA"/>
      </w:rPr>
    </w:lvl>
    <w:lvl w:ilvl="4" w:tplc="5950B98C">
      <w:numFmt w:val="bullet"/>
      <w:lvlText w:val="•"/>
      <w:lvlJc w:val="left"/>
      <w:pPr>
        <w:ind w:left="1661" w:hanging="219"/>
      </w:pPr>
      <w:rPr>
        <w:rFonts w:hint="default"/>
        <w:lang w:val="el-GR" w:eastAsia="en-US" w:bidi="ar-SA"/>
      </w:rPr>
    </w:lvl>
    <w:lvl w:ilvl="5" w:tplc="B5F6418A">
      <w:numFmt w:val="bullet"/>
      <w:lvlText w:val="•"/>
      <w:lvlJc w:val="left"/>
      <w:pPr>
        <w:ind w:left="2051" w:hanging="219"/>
      </w:pPr>
      <w:rPr>
        <w:rFonts w:hint="default"/>
        <w:lang w:val="el-GR" w:eastAsia="en-US" w:bidi="ar-SA"/>
      </w:rPr>
    </w:lvl>
    <w:lvl w:ilvl="6" w:tplc="B840FC00">
      <w:numFmt w:val="bullet"/>
      <w:lvlText w:val="•"/>
      <w:lvlJc w:val="left"/>
      <w:pPr>
        <w:ind w:left="2441" w:hanging="219"/>
      </w:pPr>
      <w:rPr>
        <w:rFonts w:hint="default"/>
        <w:lang w:val="el-GR" w:eastAsia="en-US" w:bidi="ar-SA"/>
      </w:rPr>
    </w:lvl>
    <w:lvl w:ilvl="7" w:tplc="44DE6AC0">
      <w:numFmt w:val="bullet"/>
      <w:lvlText w:val="•"/>
      <w:lvlJc w:val="left"/>
      <w:pPr>
        <w:ind w:left="2832" w:hanging="219"/>
      </w:pPr>
      <w:rPr>
        <w:rFonts w:hint="default"/>
        <w:lang w:val="el-GR" w:eastAsia="en-US" w:bidi="ar-SA"/>
      </w:rPr>
    </w:lvl>
    <w:lvl w:ilvl="8" w:tplc="BB820680">
      <w:numFmt w:val="bullet"/>
      <w:lvlText w:val="•"/>
      <w:lvlJc w:val="left"/>
      <w:pPr>
        <w:ind w:left="3222" w:hanging="219"/>
      </w:pPr>
      <w:rPr>
        <w:rFonts w:hint="default"/>
        <w:lang w:val="el-GR" w:eastAsia="en-US" w:bidi="ar-SA"/>
      </w:rPr>
    </w:lvl>
  </w:abstractNum>
  <w:abstractNum w:abstractNumId="1">
    <w:nsid w:val="01747DCB"/>
    <w:multiLevelType w:val="hybridMultilevel"/>
    <w:tmpl w:val="4364B170"/>
    <w:lvl w:ilvl="0" w:tplc="905E0F2E">
      <w:start w:val="1"/>
      <w:numFmt w:val="decimal"/>
      <w:lvlText w:val="%1."/>
      <w:lvlJc w:val="left"/>
      <w:pPr>
        <w:ind w:left="108" w:hanging="170"/>
      </w:pPr>
      <w:rPr>
        <w:rFonts w:ascii="Calibri" w:eastAsia="Calibri" w:hAnsi="Calibri" w:cs="Calibri" w:hint="default"/>
        <w:spacing w:val="-1"/>
        <w:w w:val="100"/>
        <w:sz w:val="20"/>
        <w:szCs w:val="20"/>
        <w:lang w:val="el-GR" w:eastAsia="en-US" w:bidi="ar-SA"/>
      </w:rPr>
    </w:lvl>
    <w:lvl w:ilvl="1" w:tplc="96ACDE08">
      <w:numFmt w:val="bullet"/>
      <w:lvlText w:val="•"/>
      <w:lvlJc w:val="left"/>
      <w:pPr>
        <w:ind w:left="490" w:hanging="170"/>
      </w:pPr>
      <w:rPr>
        <w:rFonts w:hint="default"/>
        <w:lang w:val="el-GR" w:eastAsia="en-US" w:bidi="ar-SA"/>
      </w:rPr>
    </w:lvl>
    <w:lvl w:ilvl="2" w:tplc="931C2B14">
      <w:numFmt w:val="bullet"/>
      <w:lvlText w:val="•"/>
      <w:lvlJc w:val="left"/>
      <w:pPr>
        <w:ind w:left="880" w:hanging="170"/>
      </w:pPr>
      <w:rPr>
        <w:rFonts w:hint="default"/>
        <w:lang w:val="el-GR" w:eastAsia="en-US" w:bidi="ar-SA"/>
      </w:rPr>
    </w:lvl>
    <w:lvl w:ilvl="3" w:tplc="26482294">
      <w:numFmt w:val="bullet"/>
      <w:lvlText w:val="•"/>
      <w:lvlJc w:val="left"/>
      <w:pPr>
        <w:ind w:left="1270" w:hanging="170"/>
      </w:pPr>
      <w:rPr>
        <w:rFonts w:hint="default"/>
        <w:lang w:val="el-GR" w:eastAsia="en-US" w:bidi="ar-SA"/>
      </w:rPr>
    </w:lvl>
    <w:lvl w:ilvl="4" w:tplc="F9B4325C">
      <w:numFmt w:val="bullet"/>
      <w:lvlText w:val="•"/>
      <w:lvlJc w:val="left"/>
      <w:pPr>
        <w:ind w:left="1661" w:hanging="170"/>
      </w:pPr>
      <w:rPr>
        <w:rFonts w:hint="default"/>
        <w:lang w:val="el-GR" w:eastAsia="en-US" w:bidi="ar-SA"/>
      </w:rPr>
    </w:lvl>
    <w:lvl w:ilvl="5" w:tplc="6E702B8E">
      <w:numFmt w:val="bullet"/>
      <w:lvlText w:val="•"/>
      <w:lvlJc w:val="left"/>
      <w:pPr>
        <w:ind w:left="2051" w:hanging="170"/>
      </w:pPr>
      <w:rPr>
        <w:rFonts w:hint="default"/>
        <w:lang w:val="el-GR" w:eastAsia="en-US" w:bidi="ar-SA"/>
      </w:rPr>
    </w:lvl>
    <w:lvl w:ilvl="6" w:tplc="5FE67D44">
      <w:numFmt w:val="bullet"/>
      <w:lvlText w:val="•"/>
      <w:lvlJc w:val="left"/>
      <w:pPr>
        <w:ind w:left="2441" w:hanging="170"/>
      </w:pPr>
      <w:rPr>
        <w:rFonts w:hint="default"/>
        <w:lang w:val="el-GR" w:eastAsia="en-US" w:bidi="ar-SA"/>
      </w:rPr>
    </w:lvl>
    <w:lvl w:ilvl="7" w:tplc="3B56D1E4">
      <w:numFmt w:val="bullet"/>
      <w:lvlText w:val="•"/>
      <w:lvlJc w:val="left"/>
      <w:pPr>
        <w:ind w:left="2832" w:hanging="170"/>
      </w:pPr>
      <w:rPr>
        <w:rFonts w:hint="default"/>
        <w:lang w:val="el-GR" w:eastAsia="en-US" w:bidi="ar-SA"/>
      </w:rPr>
    </w:lvl>
    <w:lvl w:ilvl="8" w:tplc="B62A08B2">
      <w:numFmt w:val="bullet"/>
      <w:lvlText w:val="•"/>
      <w:lvlJc w:val="left"/>
      <w:pPr>
        <w:ind w:left="3222" w:hanging="170"/>
      </w:pPr>
      <w:rPr>
        <w:rFonts w:hint="default"/>
        <w:lang w:val="el-GR" w:eastAsia="en-US" w:bidi="ar-SA"/>
      </w:rPr>
    </w:lvl>
  </w:abstractNum>
  <w:abstractNum w:abstractNumId="2">
    <w:nsid w:val="02AE6B22"/>
    <w:multiLevelType w:val="hybridMultilevel"/>
    <w:tmpl w:val="72F49A16"/>
    <w:lvl w:ilvl="0" w:tplc="E376BEAC">
      <w:start w:val="1"/>
      <w:numFmt w:val="decimal"/>
      <w:lvlText w:val="%1."/>
      <w:lvlJc w:val="left"/>
      <w:pPr>
        <w:ind w:left="108" w:hanging="219"/>
      </w:pPr>
      <w:rPr>
        <w:rFonts w:ascii="Calibri" w:eastAsia="Calibri" w:hAnsi="Calibri" w:cs="Calibri" w:hint="default"/>
        <w:w w:val="100"/>
        <w:sz w:val="22"/>
        <w:szCs w:val="22"/>
        <w:lang w:val="el-GR" w:eastAsia="en-US" w:bidi="ar-SA"/>
      </w:rPr>
    </w:lvl>
    <w:lvl w:ilvl="1" w:tplc="72245BC6">
      <w:numFmt w:val="bullet"/>
      <w:lvlText w:val="•"/>
      <w:lvlJc w:val="left"/>
      <w:pPr>
        <w:ind w:left="490" w:hanging="219"/>
      </w:pPr>
      <w:rPr>
        <w:rFonts w:hint="default"/>
        <w:lang w:val="el-GR" w:eastAsia="en-US" w:bidi="ar-SA"/>
      </w:rPr>
    </w:lvl>
    <w:lvl w:ilvl="2" w:tplc="38347BE0">
      <w:numFmt w:val="bullet"/>
      <w:lvlText w:val="•"/>
      <w:lvlJc w:val="left"/>
      <w:pPr>
        <w:ind w:left="880" w:hanging="219"/>
      </w:pPr>
      <w:rPr>
        <w:rFonts w:hint="default"/>
        <w:lang w:val="el-GR" w:eastAsia="en-US" w:bidi="ar-SA"/>
      </w:rPr>
    </w:lvl>
    <w:lvl w:ilvl="3" w:tplc="9DA8CEE2">
      <w:numFmt w:val="bullet"/>
      <w:lvlText w:val="•"/>
      <w:lvlJc w:val="left"/>
      <w:pPr>
        <w:ind w:left="1270" w:hanging="219"/>
      </w:pPr>
      <w:rPr>
        <w:rFonts w:hint="default"/>
        <w:lang w:val="el-GR" w:eastAsia="en-US" w:bidi="ar-SA"/>
      </w:rPr>
    </w:lvl>
    <w:lvl w:ilvl="4" w:tplc="725CAA46">
      <w:numFmt w:val="bullet"/>
      <w:lvlText w:val="•"/>
      <w:lvlJc w:val="left"/>
      <w:pPr>
        <w:ind w:left="1661" w:hanging="219"/>
      </w:pPr>
      <w:rPr>
        <w:rFonts w:hint="default"/>
        <w:lang w:val="el-GR" w:eastAsia="en-US" w:bidi="ar-SA"/>
      </w:rPr>
    </w:lvl>
    <w:lvl w:ilvl="5" w:tplc="E95AD13E">
      <w:numFmt w:val="bullet"/>
      <w:lvlText w:val="•"/>
      <w:lvlJc w:val="left"/>
      <w:pPr>
        <w:ind w:left="2051" w:hanging="219"/>
      </w:pPr>
      <w:rPr>
        <w:rFonts w:hint="default"/>
        <w:lang w:val="el-GR" w:eastAsia="en-US" w:bidi="ar-SA"/>
      </w:rPr>
    </w:lvl>
    <w:lvl w:ilvl="6" w:tplc="F3E4110C">
      <w:numFmt w:val="bullet"/>
      <w:lvlText w:val="•"/>
      <w:lvlJc w:val="left"/>
      <w:pPr>
        <w:ind w:left="2441" w:hanging="219"/>
      </w:pPr>
      <w:rPr>
        <w:rFonts w:hint="default"/>
        <w:lang w:val="el-GR" w:eastAsia="en-US" w:bidi="ar-SA"/>
      </w:rPr>
    </w:lvl>
    <w:lvl w:ilvl="7" w:tplc="6C44F776">
      <w:numFmt w:val="bullet"/>
      <w:lvlText w:val="•"/>
      <w:lvlJc w:val="left"/>
      <w:pPr>
        <w:ind w:left="2832" w:hanging="219"/>
      </w:pPr>
      <w:rPr>
        <w:rFonts w:hint="default"/>
        <w:lang w:val="el-GR" w:eastAsia="en-US" w:bidi="ar-SA"/>
      </w:rPr>
    </w:lvl>
    <w:lvl w:ilvl="8" w:tplc="02B2A6DE">
      <w:numFmt w:val="bullet"/>
      <w:lvlText w:val="•"/>
      <w:lvlJc w:val="left"/>
      <w:pPr>
        <w:ind w:left="3222" w:hanging="219"/>
      </w:pPr>
      <w:rPr>
        <w:rFonts w:hint="default"/>
        <w:lang w:val="el-GR" w:eastAsia="en-US" w:bidi="ar-SA"/>
      </w:rPr>
    </w:lvl>
  </w:abstractNum>
  <w:abstractNum w:abstractNumId="3">
    <w:nsid w:val="05124089"/>
    <w:multiLevelType w:val="multilevel"/>
    <w:tmpl w:val="195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D1B55"/>
    <w:multiLevelType w:val="hybridMultilevel"/>
    <w:tmpl w:val="DC3A3A9A"/>
    <w:lvl w:ilvl="0" w:tplc="887CA6E2">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5">
    <w:nsid w:val="0E190157"/>
    <w:multiLevelType w:val="hybridMultilevel"/>
    <w:tmpl w:val="0ECCF172"/>
    <w:lvl w:ilvl="0" w:tplc="AACCC70E">
      <w:start w:val="1"/>
      <w:numFmt w:val="decimal"/>
      <w:lvlText w:val="%1)"/>
      <w:lvlJc w:val="left"/>
      <w:pPr>
        <w:ind w:left="464" w:hanging="360"/>
      </w:pPr>
      <w:rPr>
        <w:rFonts w:ascii="Calibri" w:hAnsi="Calibri" w:cs="Calibri" w:hint="default"/>
        <w:color w:val="auto"/>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6">
    <w:nsid w:val="19DA63B8"/>
    <w:multiLevelType w:val="hybridMultilevel"/>
    <w:tmpl w:val="A8E01F42"/>
    <w:lvl w:ilvl="0" w:tplc="8B6C1A82">
      <w:start w:val="1"/>
      <w:numFmt w:val="decimal"/>
      <w:lvlText w:val="%1."/>
      <w:lvlJc w:val="left"/>
      <w:pPr>
        <w:ind w:left="327" w:hanging="219"/>
      </w:pPr>
      <w:rPr>
        <w:rFonts w:ascii="Calibri" w:eastAsia="Calibri" w:hAnsi="Calibri" w:cs="Calibri" w:hint="default"/>
        <w:w w:val="100"/>
        <w:sz w:val="22"/>
        <w:szCs w:val="22"/>
        <w:lang w:val="el-GR" w:eastAsia="en-US" w:bidi="ar-SA"/>
      </w:rPr>
    </w:lvl>
    <w:lvl w:ilvl="1" w:tplc="432A0604">
      <w:numFmt w:val="bullet"/>
      <w:lvlText w:val="•"/>
      <w:lvlJc w:val="left"/>
      <w:pPr>
        <w:ind w:left="651" w:hanging="219"/>
      </w:pPr>
      <w:rPr>
        <w:rFonts w:hint="default"/>
        <w:lang w:val="el-GR" w:eastAsia="en-US" w:bidi="ar-SA"/>
      </w:rPr>
    </w:lvl>
    <w:lvl w:ilvl="2" w:tplc="2634F3F2">
      <w:numFmt w:val="bullet"/>
      <w:lvlText w:val="•"/>
      <w:lvlJc w:val="left"/>
      <w:pPr>
        <w:ind w:left="982" w:hanging="219"/>
      </w:pPr>
      <w:rPr>
        <w:rFonts w:hint="default"/>
        <w:lang w:val="el-GR" w:eastAsia="en-US" w:bidi="ar-SA"/>
      </w:rPr>
    </w:lvl>
    <w:lvl w:ilvl="3" w:tplc="38265810">
      <w:numFmt w:val="bullet"/>
      <w:lvlText w:val="•"/>
      <w:lvlJc w:val="left"/>
      <w:pPr>
        <w:ind w:left="1313" w:hanging="219"/>
      </w:pPr>
      <w:rPr>
        <w:rFonts w:hint="default"/>
        <w:lang w:val="el-GR" w:eastAsia="en-US" w:bidi="ar-SA"/>
      </w:rPr>
    </w:lvl>
    <w:lvl w:ilvl="4" w:tplc="D66ED6C6">
      <w:numFmt w:val="bullet"/>
      <w:lvlText w:val="•"/>
      <w:lvlJc w:val="left"/>
      <w:pPr>
        <w:ind w:left="1644" w:hanging="219"/>
      </w:pPr>
      <w:rPr>
        <w:rFonts w:hint="default"/>
        <w:lang w:val="el-GR" w:eastAsia="en-US" w:bidi="ar-SA"/>
      </w:rPr>
    </w:lvl>
    <w:lvl w:ilvl="5" w:tplc="2A5C6EDA">
      <w:numFmt w:val="bullet"/>
      <w:lvlText w:val="•"/>
      <w:lvlJc w:val="left"/>
      <w:pPr>
        <w:ind w:left="1975" w:hanging="219"/>
      </w:pPr>
      <w:rPr>
        <w:rFonts w:hint="default"/>
        <w:lang w:val="el-GR" w:eastAsia="en-US" w:bidi="ar-SA"/>
      </w:rPr>
    </w:lvl>
    <w:lvl w:ilvl="6" w:tplc="406CE0A4">
      <w:numFmt w:val="bullet"/>
      <w:lvlText w:val="•"/>
      <w:lvlJc w:val="left"/>
      <w:pPr>
        <w:ind w:left="2306" w:hanging="219"/>
      </w:pPr>
      <w:rPr>
        <w:rFonts w:hint="default"/>
        <w:lang w:val="el-GR" w:eastAsia="en-US" w:bidi="ar-SA"/>
      </w:rPr>
    </w:lvl>
    <w:lvl w:ilvl="7" w:tplc="A914F7AE">
      <w:numFmt w:val="bullet"/>
      <w:lvlText w:val="•"/>
      <w:lvlJc w:val="left"/>
      <w:pPr>
        <w:ind w:left="2637" w:hanging="219"/>
      </w:pPr>
      <w:rPr>
        <w:rFonts w:hint="default"/>
        <w:lang w:val="el-GR" w:eastAsia="en-US" w:bidi="ar-SA"/>
      </w:rPr>
    </w:lvl>
    <w:lvl w:ilvl="8" w:tplc="90FA55F2">
      <w:numFmt w:val="bullet"/>
      <w:lvlText w:val="•"/>
      <w:lvlJc w:val="left"/>
      <w:pPr>
        <w:ind w:left="2968" w:hanging="219"/>
      </w:pPr>
      <w:rPr>
        <w:rFonts w:hint="default"/>
        <w:lang w:val="el-GR" w:eastAsia="en-US" w:bidi="ar-SA"/>
      </w:rPr>
    </w:lvl>
  </w:abstractNum>
  <w:abstractNum w:abstractNumId="7">
    <w:nsid w:val="1D17384C"/>
    <w:multiLevelType w:val="hybridMultilevel"/>
    <w:tmpl w:val="FF6A1DDC"/>
    <w:lvl w:ilvl="0" w:tplc="DED2CF30">
      <w:numFmt w:val="bullet"/>
      <w:lvlText w:val=""/>
      <w:lvlJc w:val="left"/>
      <w:pPr>
        <w:ind w:left="1054" w:hanging="361"/>
      </w:pPr>
      <w:rPr>
        <w:rFonts w:ascii="Wingdings" w:eastAsia="Wingdings" w:hAnsi="Wingdings" w:cs="Wingdings" w:hint="default"/>
        <w:w w:val="100"/>
        <w:sz w:val="22"/>
        <w:szCs w:val="22"/>
        <w:lang w:val="el-GR" w:eastAsia="en-US" w:bidi="ar-SA"/>
      </w:rPr>
    </w:lvl>
    <w:lvl w:ilvl="1" w:tplc="F13E87E0">
      <w:numFmt w:val="bullet"/>
      <w:lvlText w:val="•"/>
      <w:lvlJc w:val="left"/>
      <w:pPr>
        <w:ind w:left="1859" w:hanging="361"/>
      </w:pPr>
      <w:rPr>
        <w:rFonts w:hint="default"/>
        <w:lang w:val="el-GR" w:eastAsia="en-US" w:bidi="ar-SA"/>
      </w:rPr>
    </w:lvl>
    <w:lvl w:ilvl="2" w:tplc="0D4C7C2C">
      <w:numFmt w:val="bullet"/>
      <w:lvlText w:val="•"/>
      <w:lvlJc w:val="left"/>
      <w:pPr>
        <w:ind w:left="2659" w:hanging="361"/>
      </w:pPr>
      <w:rPr>
        <w:rFonts w:hint="default"/>
        <w:lang w:val="el-GR" w:eastAsia="en-US" w:bidi="ar-SA"/>
      </w:rPr>
    </w:lvl>
    <w:lvl w:ilvl="3" w:tplc="332EE50C">
      <w:numFmt w:val="bullet"/>
      <w:lvlText w:val="•"/>
      <w:lvlJc w:val="left"/>
      <w:pPr>
        <w:ind w:left="3459" w:hanging="361"/>
      </w:pPr>
      <w:rPr>
        <w:rFonts w:hint="default"/>
        <w:lang w:val="el-GR" w:eastAsia="en-US" w:bidi="ar-SA"/>
      </w:rPr>
    </w:lvl>
    <w:lvl w:ilvl="4" w:tplc="87D439D8">
      <w:numFmt w:val="bullet"/>
      <w:lvlText w:val="•"/>
      <w:lvlJc w:val="left"/>
      <w:pPr>
        <w:ind w:left="4259" w:hanging="361"/>
      </w:pPr>
      <w:rPr>
        <w:rFonts w:hint="default"/>
        <w:lang w:val="el-GR" w:eastAsia="en-US" w:bidi="ar-SA"/>
      </w:rPr>
    </w:lvl>
    <w:lvl w:ilvl="5" w:tplc="6A42C73A">
      <w:numFmt w:val="bullet"/>
      <w:lvlText w:val="•"/>
      <w:lvlJc w:val="left"/>
      <w:pPr>
        <w:ind w:left="5059" w:hanging="361"/>
      </w:pPr>
      <w:rPr>
        <w:rFonts w:hint="default"/>
        <w:lang w:val="el-GR" w:eastAsia="en-US" w:bidi="ar-SA"/>
      </w:rPr>
    </w:lvl>
    <w:lvl w:ilvl="6" w:tplc="8E70EA54">
      <w:numFmt w:val="bullet"/>
      <w:lvlText w:val="•"/>
      <w:lvlJc w:val="left"/>
      <w:pPr>
        <w:ind w:left="5859" w:hanging="361"/>
      </w:pPr>
      <w:rPr>
        <w:rFonts w:hint="default"/>
        <w:lang w:val="el-GR" w:eastAsia="en-US" w:bidi="ar-SA"/>
      </w:rPr>
    </w:lvl>
    <w:lvl w:ilvl="7" w:tplc="4634BBB2">
      <w:numFmt w:val="bullet"/>
      <w:lvlText w:val="•"/>
      <w:lvlJc w:val="left"/>
      <w:pPr>
        <w:ind w:left="6659" w:hanging="361"/>
      </w:pPr>
      <w:rPr>
        <w:rFonts w:hint="default"/>
        <w:lang w:val="el-GR" w:eastAsia="en-US" w:bidi="ar-SA"/>
      </w:rPr>
    </w:lvl>
    <w:lvl w:ilvl="8" w:tplc="546284BE">
      <w:numFmt w:val="bullet"/>
      <w:lvlText w:val="•"/>
      <w:lvlJc w:val="left"/>
      <w:pPr>
        <w:ind w:left="7459" w:hanging="361"/>
      </w:pPr>
      <w:rPr>
        <w:rFonts w:hint="default"/>
        <w:lang w:val="el-GR" w:eastAsia="en-US" w:bidi="ar-SA"/>
      </w:rPr>
    </w:lvl>
  </w:abstractNum>
  <w:abstractNum w:abstractNumId="8">
    <w:nsid w:val="21526FFE"/>
    <w:multiLevelType w:val="hybridMultilevel"/>
    <w:tmpl w:val="40BE4944"/>
    <w:lvl w:ilvl="0" w:tplc="039A8ABE">
      <w:start w:val="1"/>
      <w:numFmt w:val="decimal"/>
      <w:lvlText w:val="%1."/>
      <w:lvlJc w:val="left"/>
      <w:pPr>
        <w:ind w:left="106" w:hanging="219"/>
      </w:pPr>
      <w:rPr>
        <w:rFonts w:ascii="Calibri" w:eastAsia="Calibri" w:hAnsi="Calibri" w:cs="Calibri" w:hint="default"/>
        <w:w w:val="100"/>
        <w:sz w:val="22"/>
        <w:szCs w:val="22"/>
        <w:lang w:val="el-GR" w:eastAsia="en-US" w:bidi="ar-SA"/>
      </w:rPr>
    </w:lvl>
    <w:lvl w:ilvl="1" w:tplc="17903042">
      <w:numFmt w:val="bullet"/>
      <w:lvlText w:val="•"/>
      <w:lvlJc w:val="left"/>
      <w:pPr>
        <w:ind w:left="512" w:hanging="219"/>
      </w:pPr>
      <w:rPr>
        <w:rFonts w:hint="default"/>
        <w:lang w:val="el-GR" w:eastAsia="en-US" w:bidi="ar-SA"/>
      </w:rPr>
    </w:lvl>
    <w:lvl w:ilvl="2" w:tplc="9E04B0E4">
      <w:numFmt w:val="bullet"/>
      <w:lvlText w:val="•"/>
      <w:lvlJc w:val="left"/>
      <w:pPr>
        <w:ind w:left="925" w:hanging="219"/>
      </w:pPr>
      <w:rPr>
        <w:rFonts w:hint="default"/>
        <w:lang w:val="el-GR" w:eastAsia="en-US" w:bidi="ar-SA"/>
      </w:rPr>
    </w:lvl>
    <w:lvl w:ilvl="3" w:tplc="B85C1A80">
      <w:numFmt w:val="bullet"/>
      <w:lvlText w:val="•"/>
      <w:lvlJc w:val="left"/>
      <w:pPr>
        <w:ind w:left="1337" w:hanging="219"/>
      </w:pPr>
      <w:rPr>
        <w:rFonts w:hint="default"/>
        <w:lang w:val="el-GR" w:eastAsia="en-US" w:bidi="ar-SA"/>
      </w:rPr>
    </w:lvl>
    <w:lvl w:ilvl="4" w:tplc="08CA6F10">
      <w:numFmt w:val="bullet"/>
      <w:lvlText w:val="•"/>
      <w:lvlJc w:val="left"/>
      <w:pPr>
        <w:ind w:left="1750" w:hanging="219"/>
      </w:pPr>
      <w:rPr>
        <w:rFonts w:hint="default"/>
        <w:lang w:val="el-GR" w:eastAsia="en-US" w:bidi="ar-SA"/>
      </w:rPr>
    </w:lvl>
    <w:lvl w:ilvl="5" w:tplc="534AB1B8">
      <w:numFmt w:val="bullet"/>
      <w:lvlText w:val="•"/>
      <w:lvlJc w:val="left"/>
      <w:pPr>
        <w:ind w:left="2162" w:hanging="219"/>
      </w:pPr>
      <w:rPr>
        <w:rFonts w:hint="default"/>
        <w:lang w:val="el-GR" w:eastAsia="en-US" w:bidi="ar-SA"/>
      </w:rPr>
    </w:lvl>
    <w:lvl w:ilvl="6" w:tplc="6D1C4B12">
      <w:numFmt w:val="bullet"/>
      <w:lvlText w:val="•"/>
      <w:lvlJc w:val="left"/>
      <w:pPr>
        <w:ind w:left="2575" w:hanging="219"/>
      </w:pPr>
      <w:rPr>
        <w:rFonts w:hint="default"/>
        <w:lang w:val="el-GR" w:eastAsia="en-US" w:bidi="ar-SA"/>
      </w:rPr>
    </w:lvl>
    <w:lvl w:ilvl="7" w:tplc="894C8814">
      <w:numFmt w:val="bullet"/>
      <w:lvlText w:val="•"/>
      <w:lvlJc w:val="left"/>
      <w:pPr>
        <w:ind w:left="2987" w:hanging="219"/>
      </w:pPr>
      <w:rPr>
        <w:rFonts w:hint="default"/>
        <w:lang w:val="el-GR" w:eastAsia="en-US" w:bidi="ar-SA"/>
      </w:rPr>
    </w:lvl>
    <w:lvl w:ilvl="8" w:tplc="D630B0BA">
      <w:numFmt w:val="bullet"/>
      <w:lvlText w:val="•"/>
      <w:lvlJc w:val="left"/>
      <w:pPr>
        <w:ind w:left="3400" w:hanging="219"/>
      </w:pPr>
      <w:rPr>
        <w:rFonts w:hint="default"/>
        <w:lang w:val="el-GR" w:eastAsia="en-US" w:bidi="ar-SA"/>
      </w:rPr>
    </w:lvl>
  </w:abstractNum>
  <w:abstractNum w:abstractNumId="9">
    <w:nsid w:val="26E14E93"/>
    <w:multiLevelType w:val="hybridMultilevel"/>
    <w:tmpl w:val="415822B2"/>
    <w:lvl w:ilvl="0" w:tplc="70D2C6EE">
      <w:start w:val="1"/>
      <w:numFmt w:val="decimal"/>
      <w:lvlText w:val="%1."/>
      <w:lvlJc w:val="left"/>
      <w:pPr>
        <w:ind w:left="109" w:hanging="219"/>
      </w:pPr>
      <w:rPr>
        <w:rFonts w:ascii="Calibri" w:eastAsia="Calibri" w:hAnsi="Calibri" w:cs="Calibri" w:hint="default"/>
        <w:w w:val="100"/>
        <w:sz w:val="22"/>
        <w:szCs w:val="22"/>
        <w:lang w:val="el-GR" w:eastAsia="en-US" w:bidi="ar-SA"/>
      </w:rPr>
    </w:lvl>
    <w:lvl w:ilvl="1" w:tplc="348C2A14">
      <w:numFmt w:val="bullet"/>
      <w:lvlText w:val="•"/>
      <w:lvlJc w:val="left"/>
      <w:pPr>
        <w:ind w:left="504" w:hanging="219"/>
      </w:pPr>
      <w:rPr>
        <w:rFonts w:hint="default"/>
        <w:lang w:val="el-GR" w:eastAsia="en-US" w:bidi="ar-SA"/>
      </w:rPr>
    </w:lvl>
    <w:lvl w:ilvl="2" w:tplc="CD46A496">
      <w:numFmt w:val="bullet"/>
      <w:lvlText w:val="•"/>
      <w:lvlJc w:val="left"/>
      <w:pPr>
        <w:ind w:left="909" w:hanging="219"/>
      </w:pPr>
      <w:rPr>
        <w:rFonts w:hint="default"/>
        <w:lang w:val="el-GR" w:eastAsia="en-US" w:bidi="ar-SA"/>
      </w:rPr>
    </w:lvl>
    <w:lvl w:ilvl="3" w:tplc="7D907D28">
      <w:numFmt w:val="bullet"/>
      <w:lvlText w:val="•"/>
      <w:lvlJc w:val="left"/>
      <w:pPr>
        <w:ind w:left="1314" w:hanging="219"/>
      </w:pPr>
      <w:rPr>
        <w:rFonts w:hint="default"/>
        <w:lang w:val="el-GR" w:eastAsia="en-US" w:bidi="ar-SA"/>
      </w:rPr>
    </w:lvl>
    <w:lvl w:ilvl="4" w:tplc="CD46A8E8">
      <w:numFmt w:val="bullet"/>
      <w:lvlText w:val="•"/>
      <w:lvlJc w:val="left"/>
      <w:pPr>
        <w:ind w:left="1718" w:hanging="219"/>
      </w:pPr>
      <w:rPr>
        <w:rFonts w:hint="default"/>
        <w:lang w:val="el-GR" w:eastAsia="en-US" w:bidi="ar-SA"/>
      </w:rPr>
    </w:lvl>
    <w:lvl w:ilvl="5" w:tplc="5482558C">
      <w:numFmt w:val="bullet"/>
      <w:lvlText w:val="•"/>
      <w:lvlJc w:val="left"/>
      <w:pPr>
        <w:ind w:left="2123" w:hanging="219"/>
      </w:pPr>
      <w:rPr>
        <w:rFonts w:hint="default"/>
        <w:lang w:val="el-GR" w:eastAsia="en-US" w:bidi="ar-SA"/>
      </w:rPr>
    </w:lvl>
    <w:lvl w:ilvl="6" w:tplc="2CD6574C">
      <w:numFmt w:val="bullet"/>
      <w:lvlText w:val="•"/>
      <w:lvlJc w:val="left"/>
      <w:pPr>
        <w:ind w:left="2528" w:hanging="219"/>
      </w:pPr>
      <w:rPr>
        <w:rFonts w:hint="default"/>
        <w:lang w:val="el-GR" w:eastAsia="en-US" w:bidi="ar-SA"/>
      </w:rPr>
    </w:lvl>
    <w:lvl w:ilvl="7" w:tplc="64C2DA3A">
      <w:numFmt w:val="bullet"/>
      <w:lvlText w:val="•"/>
      <w:lvlJc w:val="left"/>
      <w:pPr>
        <w:ind w:left="2932" w:hanging="219"/>
      </w:pPr>
      <w:rPr>
        <w:rFonts w:hint="default"/>
        <w:lang w:val="el-GR" w:eastAsia="en-US" w:bidi="ar-SA"/>
      </w:rPr>
    </w:lvl>
    <w:lvl w:ilvl="8" w:tplc="6456AE02">
      <w:numFmt w:val="bullet"/>
      <w:lvlText w:val="•"/>
      <w:lvlJc w:val="left"/>
      <w:pPr>
        <w:ind w:left="3337" w:hanging="219"/>
      </w:pPr>
      <w:rPr>
        <w:rFonts w:hint="default"/>
        <w:lang w:val="el-GR" w:eastAsia="en-US" w:bidi="ar-SA"/>
      </w:rPr>
    </w:lvl>
  </w:abstractNum>
  <w:abstractNum w:abstractNumId="10">
    <w:nsid w:val="2A897E9A"/>
    <w:multiLevelType w:val="hybridMultilevel"/>
    <w:tmpl w:val="4D645636"/>
    <w:lvl w:ilvl="0" w:tplc="E6C6E42E">
      <w:start w:val="1"/>
      <w:numFmt w:val="decimal"/>
      <w:lvlText w:val="%1."/>
      <w:lvlJc w:val="left"/>
      <w:pPr>
        <w:ind w:left="109" w:hanging="219"/>
      </w:pPr>
      <w:rPr>
        <w:rFonts w:ascii="Calibri" w:eastAsia="Calibri" w:hAnsi="Calibri" w:cs="Calibri" w:hint="default"/>
        <w:w w:val="100"/>
        <w:sz w:val="22"/>
        <w:szCs w:val="22"/>
        <w:lang w:val="el-GR" w:eastAsia="en-US" w:bidi="ar-SA"/>
      </w:rPr>
    </w:lvl>
    <w:lvl w:ilvl="1" w:tplc="6D5CC9EC">
      <w:numFmt w:val="bullet"/>
      <w:lvlText w:val="•"/>
      <w:lvlJc w:val="left"/>
      <w:pPr>
        <w:ind w:left="504" w:hanging="219"/>
      </w:pPr>
      <w:rPr>
        <w:rFonts w:hint="default"/>
        <w:lang w:val="el-GR" w:eastAsia="en-US" w:bidi="ar-SA"/>
      </w:rPr>
    </w:lvl>
    <w:lvl w:ilvl="2" w:tplc="1206D98A">
      <w:numFmt w:val="bullet"/>
      <w:lvlText w:val="•"/>
      <w:lvlJc w:val="left"/>
      <w:pPr>
        <w:ind w:left="909" w:hanging="219"/>
      </w:pPr>
      <w:rPr>
        <w:rFonts w:hint="default"/>
        <w:lang w:val="el-GR" w:eastAsia="en-US" w:bidi="ar-SA"/>
      </w:rPr>
    </w:lvl>
    <w:lvl w:ilvl="3" w:tplc="3B4C29D4">
      <w:numFmt w:val="bullet"/>
      <w:lvlText w:val="•"/>
      <w:lvlJc w:val="left"/>
      <w:pPr>
        <w:ind w:left="1314" w:hanging="219"/>
      </w:pPr>
      <w:rPr>
        <w:rFonts w:hint="default"/>
        <w:lang w:val="el-GR" w:eastAsia="en-US" w:bidi="ar-SA"/>
      </w:rPr>
    </w:lvl>
    <w:lvl w:ilvl="4" w:tplc="364C6BE0">
      <w:numFmt w:val="bullet"/>
      <w:lvlText w:val="•"/>
      <w:lvlJc w:val="left"/>
      <w:pPr>
        <w:ind w:left="1718" w:hanging="219"/>
      </w:pPr>
      <w:rPr>
        <w:rFonts w:hint="default"/>
        <w:lang w:val="el-GR" w:eastAsia="en-US" w:bidi="ar-SA"/>
      </w:rPr>
    </w:lvl>
    <w:lvl w:ilvl="5" w:tplc="FBA0D080">
      <w:numFmt w:val="bullet"/>
      <w:lvlText w:val="•"/>
      <w:lvlJc w:val="left"/>
      <w:pPr>
        <w:ind w:left="2123" w:hanging="219"/>
      </w:pPr>
      <w:rPr>
        <w:rFonts w:hint="default"/>
        <w:lang w:val="el-GR" w:eastAsia="en-US" w:bidi="ar-SA"/>
      </w:rPr>
    </w:lvl>
    <w:lvl w:ilvl="6" w:tplc="599C42D4">
      <w:numFmt w:val="bullet"/>
      <w:lvlText w:val="•"/>
      <w:lvlJc w:val="left"/>
      <w:pPr>
        <w:ind w:left="2528" w:hanging="219"/>
      </w:pPr>
      <w:rPr>
        <w:rFonts w:hint="default"/>
        <w:lang w:val="el-GR" w:eastAsia="en-US" w:bidi="ar-SA"/>
      </w:rPr>
    </w:lvl>
    <w:lvl w:ilvl="7" w:tplc="2F80AA20">
      <w:numFmt w:val="bullet"/>
      <w:lvlText w:val="•"/>
      <w:lvlJc w:val="left"/>
      <w:pPr>
        <w:ind w:left="2932" w:hanging="219"/>
      </w:pPr>
      <w:rPr>
        <w:rFonts w:hint="default"/>
        <w:lang w:val="el-GR" w:eastAsia="en-US" w:bidi="ar-SA"/>
      </w:rPr>
    </w:lvl>
    <w:lvl w:ilvl="8" w:tplc="2C4E38A2">
      <w:numFmt w:val="bullet"/>
      <w:lvlText w:val="•"/>
      <w:lvlJc w:val="left"/>
      <w:pPr>
        <w:ind w:left="3337" w:hanging="219"/>
      </w:pPr>
      <w:rPr>
        <w:rFonts w:hint="default"/>
        <w:lang w:val="el-GR" w:eastAsia="en-US" w:bidi="ar-SA"/>
      </w:rPr>
    </w:lvl>
  </w:abstractNum>
  <w:abstractNum w:abstractNumId="11">
    <w:nsid w:val="2B7A2BFB"/>
    <w:multiLevelType w:val="hybridMultilevel"/>
    <w:tmpl w:val="E4B6A3E0"/>
    <w:lvl w:ilvl="0" w:tplc="39946B64">
      <w:start w:val="1"/>
      <w:numFmt w:val="decimal"/>
      <w:lvlText w:val="%1."/>
      <w:lvlJc w:val="left"/>
      <w:pPr>
        <w:ind w:left="326" w:hanging="219"/>
      </w:pPr>
      <w:rPr>
        <w:rFonts w:ascii="Calibri" w:eastAsia="Calibri" w:hAnsi="Calibri" w:cs="Calibri" w:hint="default"/>
        <w:w w:val="100"/>
        <w:sz w:val="22"/>
        <w:szCs w:val="22"/>
        <w:lang w:val="el-GR" w:eastAsia="en-US" w:bidi="ar-SA"/>
      </w:rPr>
    </w:lvl>
    <w:lvl w:ilvl="1" w:tplc="52C81204">
      <w:numFmt w:val="bullet"/>
      <w:lvlText w:val="•"/>
      <w:lvlJc w:val="left"/>
      <w:pPr>
        <w:ind w:left="688" w:hanging="219"/>
      </w:pPr>
      <w:rPr>
        <w:rFonts w:hint="default"/>
        <w:lang w:val="el-GR" w:eastAsia="en-US" w:bidi="ar-SA"/>
      </w:rPr>
    </w:lvl>
    <w:lvl w:ilvl="2" w:tplc="60C0236E">
      <w:numFmt w:val="bullet"/>
      <w:lvlText w:val="•"/>
      <w:lvlJc w:val="left"/>
      <w:pPr>
        <w:ind w:left="1056" w:hanging="219"/>
      </w:pPr>
      <w:rPr>
        <w:rFonts w:hint="default"/>
        <w:lang w:val="el-GR" w:eastAsia="en-US" w:bidi="ar-SA"/>
      </w:rPr>
    </w:lvl>
    <w:lvl w:ilvl="3" w:tplc="BE487974">
      <w:numFmt w:val="bullet"/>
      <w:lvlText w:val="•"/>
      <w:lvlJc w:val="left"/>
      <w:pPr>
        <w:ind w:left="1424" w:hanging="219"/>
      </w:pPr>
      <w:rPr>
        <w:rFonts w:hint="default"/>
        <w:lang w:val="el-GR" w:eastAsia="en-US" w:bidi="ar-SA"/>
      </w:rPr>
    </w:lvl>
    <w:lvl w:ilvl="4" w:tplc="F5EAC17C">
      <w:numFmt w:val="bullet"/>
      <w:lvlText w:val="•"/>
      <w:lvlJc w:val="left"/>
      <w:pPr>
        <w:ind w:left="1793" w:hanging="219"/>
      </w:pPr>
      <w:rPr>
        <w:rFonts w:hint="default"/>
        <w:lang w:val="el-GR" w:eastAsia="en-US" w:bidi="ar-SA"/>
      </w:rPr>
    </w:lvl>
    <w:lvl w:ilvl="5" w:tplc="47D2DB00">
      <w:numFmt w:val="bullet"/>
      <w:lvlText w:val="•"/>
      <w:lvlJc w:val="left"/>
      <w:pPr>
        <w:ind w:left="2161" w:hanging="219"/>
      </w:pPr>
      <w:rPr>
        <w:rFonts w:hint="default"/>
        <w:lang w:val="el-GR" w:eastAsia="en-US" w:bidi="ar-SA"/>
      </w:rPr>
    </w:lvl>
    <w:lvl w:ilvl="6" w:tplc="087E0A56">
      <w:numFmt w:val="bullet"/>
      <w:lvlText w:val="•"/>
      <w:lvlJc w:val="left"/>
      <w:pPr>
        <w:ind w:left="2529" w:hanging="219"/>
      </w:pPr>
      <w:rPr>
        <w:rFonts w:hint="default"/>
        <w:lang w:val="el-GR" w:eastAsia="en-US" w:bidi="ar-SA"/>
      </w:rPr>
    </w:lvl>
    <w:lvl w:ilvl="7" w:tplc="F070A684">
      <w:numFmt w:val="bullet"/>
      <w:lvlText w:val="•"/>
      <w:lvlJc w:val="left"/>
      <w:pPr>
        <w:ind w:left="2898" w:hanging="219"/>
      </w:pPr>
      <w:rPr>
        <w:rFonts w:hint="default"/>
        <w:lang w:val="el-GR" w:eastAsia="en-US" w:bidi="ar-SA"/>
      </w:rPr>
    </w:lvl>
    <w:lvl w:ilvl="8" w:tplc="936C22FC">
      <w:numFmt w:val="bullet"/>
      <w:lvlText w:val="•"/>
      <w:lvlJc w:val="left"/>
      <w:pPr>
        <w:ind w:left="3266" w:hanging="219"/>
      </w:pPr>
      <w:rPr>
        <w:rFonts w:hint="default"/>
        <w:lang w:val="el-GR" w:eastAsia="en-US" w:bidi="ar-SA"/>
      </w:rPr>
    </w:lvl>
  </w:abstractNum>
  <w:abstractNum w:abstractNumId="12">
    <w:nsid w:val="2BCB44F7"/>
    <w:multiLevelType w:val="hybridMultilevel"/>
    <w:tmpl w:val="D766DF34"/>
    <w:lvl w:ilvl="0" w:tplc="5EEE5A9A">
      <w:start w:val="1"/>
      <w:numFmt w:val="decimal"/>
      <w:lvlText w:val="%1."/>
      <w:lvlJc w:val="left"/>
      <w:pPr>
        <w:ind w:left="324" w:hanging="219"/>
      </w:pPr>
      <w:rPr>
        <w:rFonts w:ascii="Calibri" w:eastAsia="Calibri" w:hAnsi="Calibri" w:cs="Calibri" w:hint="default"/>
        <w:w w:val="100"/>
        <w:sz w:val="22"/>
        <w:szCs w:val="22"/>
        <w:lang w:val="el-GR" w:eastAsia="en-US" w:bidi="ar-SA"/>
      </w:rPr>
    </w:lvl>
    <w:lvl w:ilvl="1" w:tplc="534856BA">
      <w:numFmt w:val="bullet"/>
      <w:lvlText w:val="•"/>
      <w:lvlJc w:val="left"/>
      <w:pPr>
        <w:ind w:left="710" w:hanging="219"/>
      </w:pPr>
      <w:rPr>
        <w:rFonts w:hint="default"/>
        <w:lang w:val="el-GR" w:eastAsia="en-US" w:bidi="ar-SA"/>
      </w:rPr>
    </w:lvl>
    <w:lvl w:ilvl="2" w:tplc="B0346E52">
      <w:numFmt w:val="bullet"/>
      <w:lvlText w:val="•"/>
      <w:lvlJc w:val="left"/>
      <w:pPr>
        <w:ind w:left="1101" w:hanging="219"/>
      </w:pPr>
      <w:rPr>
        <w:rFonts w:hint="default"/>
        <w:lang w:val="el-GR" w:eastAsia="en-US" w:bidi="ar-SA"/>
      </w:rPr>
    </w:lvl>
    <w:lvl w:ilvl="3" w:tplc="C1102C5C">
      <w:numFmt w:val="bullet"/>
      <w:lvlText w:val="•"/>
      <w:lvlJc w:val="left"/>
      <w:pPr>
        <w:ind w:left="1491" w:hanging="219"/>
      </w:pPr>
      <w:rPr>
        <w:rFonts w:hint="default"/>
        <w:lang w:val="el-GR" w:eastAsia="en-US" w:bidi="ar-SA"/>
      </w:rPr>
    </w:lvl>
    <w:lvl w:ilvl="4" w:tplc="50FADC32">
      <w:numFmt w:val="bullet"/>
      <w:lvlText w:val="•"/>
      <w:lvlJc w:val="left"/>
      <w:pPr>
        <w:ind w:left="1882" w:hanging="219"/>
      </w:pPr>
      <w:rPr>
        <w:rFonts w:hint="default"/>
        <w:lang w:val="el-GR" w:eastAsia="en-US" w:bidi="ar-SA"/>
      </w:rPr>
    </w:lvl>
    <w:lvl w:ilvl="5" w:tplc="07A484DC">
      <w:numFmt w:val="bullet"/>
      <w:lvlText w:val="•"/>
      <w:lvlJc w:val="left"/>
      <w:pPr>
        <w:ind w:left="2272" w:hanging="219"/>
      </w:pPr>
      <w:rPr>
        <w:rFonts w:hint="default"/>
        <w:lang w:val="el-GR" w:eastAsia="en-US" w:bidi="ar-SA"/>
      </w:rPr>
    </w:lvl>
    <w:lvl w:ilvl="6" w:tplc="8490192C">
      <w:numFmt w:val="bullet"/>
      <w:lvlText w:val="•"/>
      <w:lvlJc w:val="left"/>
      <w:pPr>
        <w:ind w:left="2663" w:hanging="219"/>
      </w:pPr>
      <w:rPr>
        <w:rFonts w:hint="default"/>
        <w:lang w:val="el-GR" w:eastAsia="en-US" w:bidi="ar-SA"/>
      </w:rPr>
    </w:lvl>
    <w:lvl w:ilvl="7" w:tplc="F3C09742">
      <w:numFmt w:val="bullet"/>
      <w:lvlText w:val="•"/>
      <w:lvlJc w:val="left"/>
      <w:pPr>
        <w:ind w:left="3053" w:hanging="219"/>
      </w:pPr>
      <w:rPr>
        <w:rFonts w:hint="default"/>
        <w:lang w:val="el-GR" w:eastAsia="en-US" w:bidi="ar-SA"/>
      </w:rPr>
    </w:lvl>
    <w:lvl w:ilvl="8" w:tplc="6B4CB61A">
      <w:numFmt w:val="bullet"/>
      <w:lvlText w:val="•"/>
      <w:lvlJc w:val="left"/>
      <w:pPr>
        <w:ind w:left="3444" w:hanging="219"/>
      </w:pPr>
      <w:rPr>
        <w:rFonts w:hint="default"/>
        <w:lang w:val="el-GR" w:eastAsia="en-US" w:bidi="ar-SA"/>
      </w:rPr>
    </w:lvl>
  </w:abstractNum>
  <w:abstractNum w:abstractNumId="13">
    <w:nsid w:val="2D281DE9"/>
    <w:multiLevelType w:val="hybridMultilevel"/>
    <w:tmpl w:val="6A2ECE52"/>
    <w:lvl w:ilvl="0" w:tplc="948067AA">
      <w:start w:val="1"/>
      <w:numFmt w:val="decimal"/>
      <w:lvlText w:val="%1."/>
      <w:lvlJc w:val="left"/>
      <w:pPr>
        <w:ind w:left="106" w:hanging="219"/>
      </w:pPr>
      <w:rPr>
        <w:rFonts w:ascii="Calibri" w:eastAsia="Calibri" w:hAnsi="Calibri" w:cs="Calibri" w:hint="default"/>
        <w:w w:val="100"/>
        <w:sz w:val="22"/>
        <w:szCs w:val="22"/>
        <w:lang w:val="el-GR" w:eastAsia="en-US" w:bidi="ar-SA"/>
      </w:rPr>
    </w:lvl>
    <w:lvl w:ilvl="1" w:tplc="632E4B7C">
      <w:numFmt w:val="bullet"/>
      <w:lvlText w:val="•"/>
      <w:lvlJc w:val="left"/>
      <w:pPr>
        <w:ind w:left="512" w:hanging="219"/>
      </w:pPr>
      <w:rPr>
        <w:rFonts w:hint="default"/>
        <w:lang w:val="el-GR" w:eastAsia="en-US" w:bidi="ar-SA"/>
      </w:rPr>
    </w:lvl>
    <w:lvl w:ilvl="2" w:tplc="28FA5174">
      <w:numFmt w:val="bullet"/>
      <w:lvlText w:val="•"/>
      <w:lvlJc w:val="left"/>
      <w:pPr>
        <w:ind w:left="925" w:hanging="219"/>
      </w:pPr>
      <w:rPr>
        <w:rFonts w:hint="default"/>
        <w:lang w:val="el-GR" w:eastAsia="en-US" w:bidi="ar-SA"/>
      </w:rPr>
    </w:lvl>
    <w:lvl w:ilvl="3" w:tplc="30DA8E6E">
      <w:numFmt w:val="bullet"/>
      <w:lvlText w:val="•"/>
      <w:lvlJc w:val="left"/>
      <w:pPr>
        <w:ind w:left="1337" w:hanging="219"/>
      </w:pPr>
      <w:rPr>
        <w:rFonts w:hint="default"/>
        <w:lang w:val="el-GR" w:eastAsia="en-US" w:bidi="ar-SA"/>
      </w:rPr>
    </w:lvl>
    <w:lvl w:ilvl="4" w:tplc="89C8649C">
      <w:numFmt w:val="bullet"/>
      <w:lvlText w:val="•"/>
      <w:lvlJc w:val="left"/>
      <w:pPr>
        <w:ind w:left="1750" w:hanging="219"/>
      </w:pPr>
      <w:rPr>
        <w:rFonts w:hint="default"/>
        <w:lang w:val="el-GR" w:eastAsia="en-US" w:bidi="ar-SA"/>
      </w:rPr>
    </w:lvl>
    <w:lvl w:ilvl="5" w:tplc="2E04D9C4">
      <w:numFmt w:val="bullet"/>
      <w:lvlText w:val="•"/>
      <w:lvlJc w:val="left"/>
      <w:pPr>
        <w:ind w:left="2162" w:hanging="219"/>
      </w:pPr>
      <w:rPr>
        <w:rFonts w:hint="default"/>
        <w:lang w:val="el-GR" w:eastAsia="en-US" w:bidi="ar-SA"/>
      </w:rPr>
    </w:lvl>
    <w:lvl w:ilvl="6" w:tplc="ECD8E412">
      <w:numFmt w:val="bullet"/>
      <w:lvlText w:val="•"/>
      <w:lvlJc w:val="left"/>
      <w:pPr>
        <w:ind w:left="2575" w:hanging="219"/>
      </w:pPr>
      <w:rPr>
        <w:rFonts w:hint="default"/>
        <w:lang w:val="el-GR" w:eastAsia="en-US" w:bidi="ar-SA"/>
      </w:rPr>
    </w:lvl>
    <w:lvl w:ilvl="7" w:tplc="0A6E7FEA">
      <w:numFmt w:val="bullet"/>
      <w:lvlText w:val="•"/>
      <w:lvlJc w:val="left"/>
      <w:pPr>
        <w:ind w:left="2987" w:hanging="219"/>
      </w:pPr>
      <w:rPr>
        <w:rFonts w:hint="default"/>
        <w:lang w:val="el-GR" w:eastAsia="en-US" w:bidi="ar-SA"/>
      </w:rPr>
    </w:lvl>
    <w:lvl w:ilvl="8" w:tplc="AE7A2C56">
      <w:numFmt w:val="bullet"/>
      <w:lvlText w:val="•"/>
      <w:lvlJc w:val="left"/>
      <w:pPr>
        <w:ind w:left="3400" w:hanging="219"/>
      </w:pPr>
      <w:rPr>
        <w:rFonts w:hint="default"/>
        <w:lang w:val="el-GR" w:eastAsia="en-US" w:bidi="ar-SA"/>
      </w:rPr>
    </w:lvl>
  </w:abstractNum>
  <w:abstractNum w:abstractNumId="14">
    <w:nsid w:val="2F68541F"/>
    <w:multiLevelType w:val="hybridMultilevel"/>
    <w:tmpl w:val="DB607C6C"/>
    <w:lvl w:ilvl="0" w:tplc="D89202C8">
      <w:start w:val="1"/>
      <w:numFmt w:val="decimal"/>
      <w:lvlText w:val="%1."/>
      <w:lvlJc w:val="left"/>
      <w:pPr>
        <w:ind w:left="109" w:hanging="219"/>
      </w:pPr>
      <w:rPr>
        <w:rFonts w:ascii="Calibri" w:eastAsia="Calibri" w:hAnsi="Calibri" w:cs="Calibri" w:hint="default"/>
        <w:w w:val="100"/>
        <w:sz w:val="22"/>
        <w:szCs w:val="22"/>
        <w:lang w:val="el-GR" w:eastAsia="en-US" w:bidi="ar-SA"/>
      </w:rPr>
    </w:lvl>
    <w:lvl w:ilvl="1" w:tplc="1F2C50E2">
      <w:numFmt w:val="bullet"/>
      <w:lvlText w:val="•"/>
      <w:lvlJc w:val="left"/>
      <w:pPr>
        <w:ind w:left="504" w:hanging="219"/>
      </w:pPr>
      <w:rPr>
        <w:rFonts w:hint="default"/>
        <w:lang w:val="el-GR" w:eastAsia="en-US" w:bidi="ar-SA"/>
      </w:rPr>
    </w:lvl>
    <w:lvl w:ilvl="2" w:tplc="7A24566A">
      <w:numFmt w:val="bullet"/>
      <w:lvlText w:val="•"/>
      <w:lvlJc w:val="left"/>
      <w:pPr>
        <w:ind w:left="909" w:hanging="219"/>
      </w:pPr>
      <w:rPr>
        <w:rFonts w:hint="default"/>
        <w:lang w:val="el-GR" w:eastAsia="en-US" w:bidi="ar-SA"/>
      </w:rPr>
    </w:lvl>
    <w:lvl w:ilvl="3" w:tplc="988CAEC4">
      <w:numFmt w:val="bullet"/>
      <w:lvlText w:val="•"/>
      <w:lvlJc w:val="left"/>
      <w:pPr>
        <w:ind w:left="1314" w:hanging="219"/>
      </w:pPr>
      <w:rPr>
        <w:rFonts w:hint="default"/>
        <w:lang w:val="el-GR" w:eastAsia="en-US" w:bidi="ar-SA"/>
      </w:rPr>
    </w:lvl>
    <w:lvl w:ilvl="4" w:tplc="19540ED8">
      <w:numFmt w:val="bullet"/>
      <w:lvlText w:val="•"/>
      <w:lvlJc w:val="left"/>
      <w:pPr>
        <w:ind w:left="1718" w:hanging="219"/>
      </w:pPr>
      <w:rPr>
        <w:rFonts w:hint="default"/>
        <w:lang w:val="el-GR" w:eastAsia="en-US" w:bidi="ar-SA"/>
      </w:rPr>
    </w:lvl>
    <w:lvl w:ilvl="5" w:tplc="BA4EFC88">
      <w:numFmt w:val="bullet"/>
      <w:lvlText w:val="•"/>
      <w:lvlJc w:val="left"/>
      <w:pPr>
        <w:ind w:left="2123" w:hanging="219"/>
      </w:pPr>
      <w:rPr>
        <w:rFonts w:hint="default"/>
        <w:lang w:val="el-GR" w:eastAsia="en-US" w:bidi="ar-SA"/>
      </w:rPr>
    </w:lvl>
    <w:lvl w:ilvl="6" w:tplc="8BF83632">
      <w:numFmt w:val="bullet"/>
      <w:lvlText w:val="•"/>
      <w:lvlJc w:val="left"/>
      <w:pPr>
        <w:ind w:left="2528" w:hanging="219"/>
      </w:pPr>
      <w:rPr>
        <w:rFonts w:hint="default"/>
        <w:lang w:val="el-GR" w:eastAsia="en-US" w:bidi="ar-SA"/>
      </w:rPr>
    </w:lvl>
    <w:lvl w:ilvl="7" w:tplc="9ED24A9E">
      <w:numFmt w:val="bullet"/>
      <w:lvlText w:val="•"/>
      <w:lvlJc w:val="left"/>
      <w:pPr>
        <w:ind w:left="2932" w:hanging="219"/>
      </w:pPr>
      <w:rPr>
        <w:rFonts w:hint="default"/>
        <w:lang w:val="el-GR" w:eastAsia="en-US" w:bidi="ar-SA"/>
      </w:rPr>
    </w:lvl>
    <w:lvl w:ilvl="8" w:tplc="EB12D82E">
      <w:numFmt w:val="bullet"/>
      <w:lvlText w:val="•"/>
      <w:lvlJc w:val="left"/>
      <w:pPr>
        <w:ind w:left="3337" w:hanging="219"/>
      </w:pPr>
      <w:rPr>
        <w:rFonts w:hint="default"/>
        <w:lang w:val="el-GR" w:eastAsia="en-US" w:bidi="ar-SA"/>
      </w:rPr>
    </w:lvl>
  </w:abstractNum>
  <w:abstractNum w:abstractNumId="15">
    <w:nsid w:val="315B403B"/>
    <w:multiLevelType w:val="hybridMultilevel"/>
    <w:tmpl w:val="9ECC97D0"/>
    <w:lvl w:ilvl="0" w:tplc="A9968958">
      <w:start w:val="1"/>
      <w:numFmt w:val="decimal"/>
      <w:lvlText w:val="%1."/>
      <w:lvlJc w:val="left"/>
      <w:pPr>
        <w:ind w:left="108" w:hanging="170"/>
      </w:pPr>
      <w:rPr>
        <w:rFonts w:ascii="Calibri" w:eastAsia="Calibri" w:hAnsi="Calibri" w:cs="Calibri" w:hint="default"/>
        <w:spacing w:val="-1"/>
        <w:w w:val="100"/>
        <w:sz w:val="20"/>
        <w:szCs w:val="20"/>
        <w:lang w:val="el-GR" w:eastAsia="en-US" w:bidi="ar-SA"/>
      </w:rPr>
    </w:lvl>
    <w:lvl w:ilvl="1" w:tplc="729669CC">
      <w:numFmt w:val="bullet"/>
      <w:lvlText w:val="•"/>
      <w:lvlJc w:val="left"/>
      <w:pPr>
        <w:ind w:left="490" w:hanging="170"/>
      </w:pPr>
      <w:rPr>
        <w:rFonts w:hint="default"/>
        <w:lang w:val="el-GR" w:eastAsia="en-US" w:bidi="ar-SA"/>
      </w:rPr>
    </w:lvl>
    <w:lvl w:ilvl="2" w:tplc="18F0145E">
      <w:numFmt w:val="bullet"/>
      <w:lvlText w:val="•"/>
      <w:lvlJc w:val="left"/>
      <w:pPr>
        <w:ind w:left="880" w:hanging="170"/>
      </w:pPr>
      <w:rPr>
        <w:rFonts w:hint="default"/>
        <w:lang w:val="el-GR" w:eastAsia="en-US" w:bidi="ar-SA"/>
      </w:rPr>
    </w:lvl>
    <w:lvl w:ilvl="3" w:tplc="AF8C0BC4">
      <w:numFmt w:val="bullet"/>
      <w:lvlText w:val="•"/>
      <w:lvlJc w:val="left"/>
      <w:pPr>
        <w:ind w:left="1270" w:hanging="170"/>
      </w:pPr>
      <w:rPr>
        <w:rFonts w:hint="default"/>
        <w:lang w:val="el-GR" w:eastAsia="en-US" w:bidi="ar-SA"/>
      </w:rPr>
    </w:lvl>
    <w:lvl w:ilvl="4" w:tplc="C6F425F0">
      <w:numFmt w:val="bullet"/>
      <w:lvlText w:val="•"/>
      <w:lvlJc w:val="left"/>
      <w:pPr>
        <w:ind w:left="1661" w:hanging="170"/>
      </w:pPr>
      <w:rPr>
        <w:rFonts w:hint="default"/>
        <w:lang w:val="el-GR" w:eastAsia="en-US" w:bidi="ar-SA"/>
      </w:rPr>
    </w:lvl>
    <w:lvl w:ilvl="5" w:tplc="ACC694F2">
      <w:numFmt w:val="bullet"/>
      <w:lvlText w:val="•"/>
      <w:lvlJc w:val="left"/>
      <w:pPr>
        <w:ind w:left="2051" w:hanging="170"/>
      </w:pPr>
      <w:rPr>
        <w:rFonts w:hint="default"/>
        <w:lang w:val="el-GR" w:eastAsia="en-US" w:bidi="ar-SA"/>
      </w:rPr>
    </w:lvl>
    <w:lvl w:ilvl="6" w:tplc="81B0CEAA">
      <w:numFmt w:val="bullet"/>
      <w:lvlText w:val="•"/>
      <w:lvlJc w:val="left"/>
      <w:pPr>
        <w:ind w:left="2441" w:hanging="170"/>
      </w:pPr>
      <w:rPr>
        <w:rFonts w:hint="default"/>
        <w:lang w:val="el-GR" w:eastAsia="en-US" w:bidi="ar-SA"/>
      </w:rPr>
    </w:lvl>
    <w:lvl w:ilvl="7" w:tplc="E43C4C4E">
      <w:numFmt w:val="bullet"/>
      <w:lvlText w:val="•"/>
      <w:lvlJc w:val="left"/>
      <w:pPr>
        <w:ind w:left="2832" w:hanging="170"/>
      </w:pPr>
      <w:rPr>
        <w:rFonts w:hint="default"/>
        <w:lang w:val="el-GR" w:eastAsia="en-US" w:bidi="ar-SA"/>
      </w:rPr>
    </w:lvl>
    <w:lvl w:ilvl="8" w:tplc="D3063ED6">
      <w:numFmt w:val="bullet"/>
      <w:lvlText w:val="•"/>
      <w:lvlJc w:val="left"/>
      <w:pPr>
        <w:ind w:left="3222" w:hanging="170"/>
      </w:pPr>
      <w:rPr>
        <w:rFonts w:hint="default"/>
        <w:lang w:val="el-GR" w:eastAsia="en-US" w:bidi="ar-SA"/>
      </w:rPr>
    </w:lvl>
  </w:abstractNum>
  <w:abstractNum w:abstractNumId="16">
    <w:nsid w:val="31E4345D"/>
    <w:multiLevelType w:val="hybridMultilevel"/>
    <w:tmpl w:val="A0C29CE8"/>
    <w:lvl w:ilvl="0" w:tplc="4AF62B4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nsid w:val="3FDE7B9A"/>
    <w:multiLevelType w:val="hybridMultilevel"/>
    <w:tmpl w:val="2E7CD8D2"/>
    <w:lvl w:ilvl="0" w:tplc="FEC20B7E">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18">
    <w:nsid w:val="47FA0B1B"/>
    <w:multiLevelType w:val="hybridMultilevel"/>
    <w:tmpl w:val="63C4AE28"/>
    <w:lvl w:ilvl="0" w:tplc="BFFEF2A0">
      <w:start w:val="1"/>
      <w:numFmt w:val="decimal"/>
      <w:lvlText w:val="%1."/>
      <w:lvlJc w:val="left"/>
      <w:pPr>
        <w:ind w:left="109" w:hanging="219"/>
      </w:pPr>
      <w:rPr>
        <w:rFonts w:ascii="Calibri" w:eastAsia="Calibri" w:hAnsi="Calibri" w:cs="Calibri" w:hint="default"/>
        <w:w w:val="100"/>
        <w:sz w:val="22"/>
        <w:szCs w:val="22"/>
        <w:lang w:val="el-GR" w:eastAsia="en-US" w:bidi="ar-SA"/>
      </w:rPr>
    </w:lvl>
    <w:lvl w:ilvl="1" w:tplc="82F45332">
      <w:numFmt w:val="bullet"/>
      <w:lvlText w:val="•"/>
      <w:lvlJc w:val="left"/>
      <w:pPr>
        <w:ind w:left="504" w:hanging="219"/>
      </w:pPr>
      <w:rPr>
        <w:rFonts w:hint="default"/>
        <w:lang w:val="el-GR" w:eastAsia="en-US" w:bidi="ar-SA"/>
      </w:rPr>
    </w:lvl>
    <w:lvl w:ilvl="2" w:tplc="34B20F60">
      <w:numFmt w:val="bullet"/>
      <w:lvlText w:val="•"/>
      <w:lvlJc w:val="left"/>
      <w:pPr>
        <w:ind w:left="909" w:hanging="219"/>
      </w:pPr>
      <w:rPr>
        <w:rFonts w:hint="default"/>
        <w:lang w:val="el-GR" w:eastAsia="en-US" w:bidi="ar-SA"/>
      </w:rPr>
    </w:lvl>
    <w:lvl w:ilvl="3" w:tplc="3CC6CA00">
      <w:numFmt w:val="bullet"/>
      <w:lvlText w:val="•"/>
      <w:lvlJc w:val="left"/>
      <w:pPr>
        <w:ind w:left="1314" w:hanging="219"/>
      </w:pPr>
      <w:rPr>
        <w:rFonts w:hint="default"/>
        <w:lang w:val="el-GR" w:eastAsia="en-US" w:bidi="ar-SA"/>
      </w:rPr>
    </w:lvl>
    <w:lvl w:ilvl="4" w:tplc="FB349546">
      <w:numFmt w:val="bullet"/>
      <w:lvlText w:val="•"/>
      <w:lvlJc w:val="left"/>
      <w:pPr>
        <w:ind w:left="1718" w:hanging="219"/>
      </w:pPr>
      <w:rPr>
        <w:rFonts w:hint="default"/>
        <w:lang w:val="el-GR" w:eastAsia="en-US" w:bidi="ar-SA"/>
      </w:rPr>
    </w:lvl>
    <w:lvl w:ilvl="5" w:tplc="0AEA02EC">
      <w:numFmt w:val="bullet"/>
      <w:lvlText w:val="•"/>
      <w:lvlJc w:val="left"/>
      <w:pPr>
        <w:ind w:left="2123" w:hanging="219"/>
      </w:pPr>
      <w:rPr>
        <w:rFonts w:hint="default"/>
        <w:lang w:val="el-GR" w:eastAsia="en-US" w:bidi="ar-SA"/>
      </w:rPr>
    </w:lvl>
    <w:lvl w:ilvl="6" w:tplc="7E12E56E">
      <w:numFmt w:val="bullet"/>
      <w:lvlText w:val="•"/>
      <w:lvlJc w:val="left"/>
      <w:pPr>
        <w:ind w:left="2528" w:hanging="219"/>
      </w:pPr>
      <w:rPr>
        <w:rFonts w:hint="default"/>
        <w:lang w:val="el-GR" w:eastAsia="en-US" w:bidi="ar-SA"/>
      </w:rPr>
    </w:lvl>
    <w:lvl w:ilvl="7" w:tplc="36501E3E">
      <w:numFmt w:val="bullet"/>
      <w:lvlText w:val="•"/>
      <w:lvlJc w:val="left"/>
      <w:pPr>
        <w:ind w:left="2932" w:hanging="219"/>
      </w:pPr>
      <w:rPr>
        <w:rFonts w:hint="default"/>
        <w:lang w:val="el-GR" w:eastAsia="en-US" w:bidi="ar-SA"/>
      </w:rPr>
    </w:lvl>
    <w:lvl w:ilvl="8" w:tplc="7D84AE40">
      <w:numFmt w:val="bullet"/>
      <w:lvlText w:val="•"/>
      <w:lvlJc w:val="left"/>
      <w:pPr>
        <w:ind w:left="3337" w:hanging="219"/>
      </w:pPr>
      <w:rPr>
        <w:rFonts w:hint="default"/>
        <w:lang w:val="el-GR" w:eastAsia="en-US" w:bidi="ar-SA"/>
      </w:rPr>
    </w:lvl>
  </w:abstractNum>
  <w:abstractNum w:abstractNumId="19">
    <w:nsid w:val="4E3337F3"/>
    <w:multiLevelType w:val="hybridMultilevel"/>
    <w:tmpl w:val="383CD5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683970"/>
    <w:multiLevelType w:val="hybridMultilevel"/>
    <w:tmpl w:val="5442F2E8"/>
    <w:lvl w:ilvl="0" w:tplc="5D167E24">
      <w:start w:val="1"/>
      <w:numFmt w:val="decimal"/>
      <w:lvlText w:val="%1."/>
      <w:lvlJc w:val="left"/>
      <w:pPr>
        <w:ind w:left="109" w:hanging="170"/>
      </w:pPr>
      <w:rPr>
        <w:rFonts w:ascii="Calibri" w:eastAsia="Calibri" w:hAnsi="Calibri" w:cs="Calibri" w:hint="default"/>
        <w:spacing w:val="-1"/>
        <w:w w:val="100"/>
        <w:sz w:val="20"/>
        <w:szCs w:val="20"/>
        <w:lang w:val="el-GR" w:eastAsia="en-US" w:bidi="ar-SA"/>
      </w:rPr>
    </w:lvl>
    <w:lvl w:ilvl="1" w:tplc="8E388C36">
      <w:numFmt w:val="bullet"/>
      <w:lvlText w:val="•"/>
      <w:lvlJc w:val="left"/>
      <w:pPr>
        <w:ind w:left="504" w:hanging="170"/>
      </w:pPr>
      <w:rPr>
        <w:rFonts w:hint="default"/>
        <w:lang w:val="el-GR" w:eastAsia="en-US" w:bidi="ar-SA"/>
      </w:rPr>
    </w:lvl>
    <w:lvl w:ilvl="2" w:tplc="7B12F6E6">
      <w:numFmt w:val="bullet"/>
      <w:lvlText w:val="•"/>
      <w:lvlJc w:val="left"/>
      <w:pPr>
        <w:ind w:left="909" w:hanging="170"/>
      </w:pPr>
      <w:rPr>
        <w:rFonts w:hint="default"/>
        <w:lang w:val="el-GR" w:eastAsia="en-US" w:bidi="ar-SA"/>
      </w:rPr>
    </w:lvl>
    <w:lvl w:ilvl="3" w:tplc="6FD251D6">
      <w:numFmt w:val="bullet"/>
      <w:lvlText w:val="•"/>
      <w:lvlJc w:val="left"/>
      <w:pPr>
        <w:ind w:left="1314" w:hanging="170"/>
      </w:pPr>
      <w:rPr>
        <w:rFonts w:hint="default"/>
        <w:lang w:val="el-GR" w:eastAsia="en-US" w:bidi="ar-SA"/>
      </w:rPr>
    </w:lvl>
    <w:lvl w:ilvl="4" w:tplc="104EDB60">
      <w:numFmt w:val="bullet"/>
      <w:lvlText w:val="•"/>
      <w:lvlJc w:val="left"/>
      <w:pPr>
        <w:ind w:left="1718" w:hanging="170"/>
      </w:pPr>
      <w:rPr>
        <w:rFonts w:hint="default"/>
        <w:lang w:val="el-GR" w:eastAsia="en-US" w:bidi="ar-SA"/>
      </w:rPr>
    </w:lvl>
    <w:lvl w:ilvl="5" w:tplc="A8D472FE">
      <w:numFmt w:val="bullet"/>
      <w:lvlText w:val="•"/>
      <w:lvlJc w:val="left"/>
      <w:pPr>
        <w:ind w:left="2123" w:hanging="170"/>
      </w:pPr>
      <w:rPr>
        <w:rFonts w:hint="default"/>
        <w:lang w:val="el-GR" w:eastAsia="en-US" w:bidi="ar-SA"/>
      </w:rPr>
    </w:lvl>
    <w:lvl w:ilvl="6" w:tplc="07187934">
      <w:numFmt w:val="bullet"/>
      <w:lvlText w:val="•"/>
      <w:lvlJc w:val="left"/>
      <w:pPr>
        <w:ind w:left="2528" w:hanging="170"/>
      </w:pPr>
      <w:rPr>
        <w:rFonts w:hint="default"/>
        <w:lang w:val="el-GR" w:eastAsia="en-US" w:bidi="ar-SA"/>
      </w:rPr>
    </w:lvl>
    <w:lvl w:ilvl="7" w:tplc="4178E8E8">
      <w:numFmt w:val="bullet"/>
      <w:lvlText w:val="•"/>
      <w:lvlJc w:val="left"/>
      <w:pPr>
        <w:ind w:left="2932" w:hanging="170"/>
      </w:pPr>
      <w:rPr>
        <w:rFonts w:hint="default"/>
        <w:lang w:val="el-GR" w:eastAsia="en-US" w:bidi="ar-SA"/>
      </w:rPr>
    </w:lvl>
    <w:lvl w:ilvl="8" w:tplc="B9DA998E">
      <w:numFmt w:val="bullet"/>
      <w:lvlText w:val="•"/>
      <w:lvlJc w:val="left"/>
      <w:pPr>
        <w:ind w:left="3337" w:hanging="170"/>
      </w:pPr>
      <w:rPr>
        <w:rFonts w:hint="default"/>
        <w:lang w:val="el-GR" w:eastAsia="en-US" w:bidi="ar-SA"/>
      </w:rPr>
    </w:lvl>
  </w:abstractNum>
  <w:abstractNum w:abstractNumId="21">
    <w:nsid w:val="4E74059A"/>
    <w:multiLevelType w:val="hybridMultilevel"/>
    <w:tmpl w:val="43A8DD7E"/>
    <w:lvl w:ilvl="0" w:tplc="D1CACF80">
      <w:start w:val="1"/>
      <w:numFmt w:val="decimal"/>
      <w:lvlText w:val="%1."/>
      <w:lvlJc w:val="left"/>
      <w:pPr>
        <w:ind w:left="13" w:hanging="219"/>
      </w:pPr>
      <w:rPr>
        <w:rFonts w:ascii="Calibri" w:eastAsia="Calibri" w:hAnsi="Calibri" w:cs="Calibri" w:hint="default"/>
        <w:w w:val="100"/>
        <w:sz w:val="22"/>
        <w:szCs w:val="22"/>
        <w:lang w:val="el-GR" w:eastAsia="en-US" w:bidi="ar-SA"/>
      </w:rPr>
    </w:lvl>
    <w:lvl w:ilvl="1" w:tplc="1CBCAC98">
      <w:numFmt w:val="bullet"/>
      <w:lvlText w:val="•"/>
      <w:lvlJc w:val="left"/>
      <w:pPr>
        <w:ind w:left="445" w:hanging="219"/>
      </w:pPr>
      <w:rPr>
        <w:rFonts w:hint="default"/>
        <w:lang w:val="el-GR" w:eastAsia="en-US" w:bidi="ar-SA"/>
      </w:rPr>
    </w:lvl>
    <w:lvl w:ilvl="2" w:tplc="F5C649EE">
      <w:numFmt w:val="bullet"/>
      <w:lvlText w:val="•"/>
      <w:lvlJc w:val="left"/>
      <w:pPr>
        <w:ind w:left="870" w:hanging="219"/>
      </w:pPr>
      <w:rPr>
        <w:rFonts w:hint="default"/>
        <w:lang w:val="el-GR" w:eastAsia="en-US" w:bidi="ar-SA"/>
      </w:rPr>
    </w:lvl>
    <w:lvl w:ilvl="3" w:tplc="7DEEA7F8">
      <w:numFmt w:val="bullet"/>
      <w:lvlText w:val="•"/>
      <w:lvlJc w:val="left"/>
      <w:pPr>
        <w:ind w:left="1295" w:hanging="219"/>
      </w:pPr>
      <w:rPr>
        <w:rFonts w:hint="default"/>
        <w:lang w:val="el-GR" w:eastAsia="en-US" w:bidi="ar-SA"/>
      </w:rPr>
    </w:lvl>
    <w:lvl w:ilvl="4" w:tplc="4D260D28">
      <w:numFmt w:val="bullet"/>
      <w:lvlText w:val="•"/>
      <w:lvlJc w:val="left"/>
      <w:pPr>
        <w:ind w:left="1721" w:hanging="219"/>
      </w:pPr>
      <w:rPr>
        <w:rFonts w:hint="default"/>
        <w:lang w:val="el-GR" w:eastAsia="en-US" w:bidi="ar-SA"/>
      </w:rPr>
    </w:lvl>
    <w:lvl w:ilvl="5" w:tplc="01F6831C">
      <w:numFmt w:val="bullet"/>
      <w:lvlText w:val="•"/>
      <w:lvlJc w:val="left"/>
      <w:pPr>
        <w:ind w:left="2146" w:hanging="219"/>
      </w:pPr>
      <w:rPr>
        <w:rFonts w:hint="default"/>
        <w:lang w:val="el-GR" w:eastAsia="en-US" w:bidi="ar-SA"/>
      </w:rPr>
    </w:lvl>
    <w:lvl w:ilvl="6" w:tplc="6AF4893C">
      <w:numFmt w:val="bullet"/>
      <w:lvlText w:val="•"/>
      <w:lvlJc w:val="left"/>
      <w:pPr>
        <w:ind w:left="2571" w:hanging="219"/>
      </w:pPr>
      <w:rPr>
        <w:rFonts w:hint="default"/>
        <w:lang w:val="el-GR" w:eastAsia="en-US" w:bidi="ar-SA"/>
      </w:rPr>
    </w:lvl>
    <w:lvl w:ilvl="7" w:tplc="374CC41A">
      <w:numFmt w:val="bullet"/>
      <w:lvlText w:val="•"/>
      <w:lvlJc w:val="left"/>
      <w:pPr>
        <w:ind w:left="2997" w:hanging="219"/>
      </w:pPr>
      <w:rPr>
        <w:rFonts w:hint="default"/>
        <w:lang w:val="el-GR" w:eastAsia="en-US" w:bidi="ar-SA"/>
      </w:rPr>
    </w:lvl>
    <w:lvl w:ilvl="8" w:tplc="A78C2858">
      <w:numFmt w:val="bullet"/>
      <w:lvlText w:val="•"/>
      <w:lvlJc w:val="left"/>
      <w:pPr>
        <w:ind w:left="3422" w:hanging="219"/>
      </w:pPr>
      <w:rPr>
        <w:rFonts w:hint="default"/>
        <w:lang w:val="el-GR" w:eastAsia="en-US" w:bidi="ar-SA"/>
      </w:rPr>
    </w:lvl>
  </w:abstractNum>
  <w:abstractNum w:abstractNumId="22">
    <w:nsid w:val="52F0064C"/>
    <w:multiLevelType w:val="hybridMultilevel"/>
    <w:tmpl w:val="71AC5818"/>
    <w:lvl w:ilvl="0" w:tplc="2A1E1204">
      <w:numFmt w:val="bullet"/>
      <w:lvlText w:val=""/>
      <w:lvlJc w:val="left"/>
      <w:pPr>
        <w:ind w:left="1054" w:hanging="361"/>
      </w:pPr>
      <w:rPr>
        <w:rFonts w:ascii="Wingdings" w:eastAsia="Wingdings" w:hAnsi="Wingdings" w:cs="Wingdings" w:hint="default"/>
        <w:w w:val="100"/>
        <w:sz w:val="22"/>
        <w:szCs w:val="22"/>
        <w:lang w:val="el-GR" w:eastAsia="en-US" w:bidi="ar-SA"/>
      </w:rPr>
    </w:lvl>
    <w:lvl w:ilvl="1" w:tplc="91864D16">
      <w:numFmt w:val="bullet"/>
      <w:lvlText w:val="•"/>
      <w:lvlJc w:val="left"/>
      <w:pPr>
        <w:ind w:left="1859" w:hanging="361"/>
      </w:pPr>
      <w:rPr>
        <w:rFonts w:hint="default"/>
        <w:lang w:val="el-GR" w:eastAsia="en-US" w:bidi="ar-SA"/>
      </w:rPr>
    </w:lvl>
    <w:lvl w:ilvl="2" w:tplc="A4643CA4">
      <w:numFmt w:val="bullet"/>
      <w:lvlText w:val="•"/>
      <w:lvlJc w:val="left"/>
      <w:pPr>
        <w:ind w:left="2659" w:hanging="361"/>
      </w:pPr>
      <w:rPr>
        <w:rFonts w:hint="default"/>
        <w:lang w:val="el-GR" w:eastAsia="en-US" w:bidi="ar-SA"/>
      </w:rPr>
    </w:lvl>
    <w:lvl w:ilvl="3" w:tplc="DFE2966E">
      <w:numFmt w:val="bullet"/>
      <w:lvlText w:val="•"/>
      <w:lvlJc w:val="left"/>
      <w:pPr>
        <w:ind w:left="3459" w:hanging="361"/>
      </w:pPr>
      <w:rPr>
        <w:rFonts w:hint="default"/>
        <w:lang w:val="el-GR" w:eastAsia="en-US" w:bidi="ar-SA"/>
      </w:rPr>
    </w:lvl>
    <w:lvl w:ilvl="4" w:tplc="5FCCA7B2">
      <w:numFmt w:val="bullet"/>
      <w:lvlText w:val="•"/>
      <w:lvlJc w:val="left"/>
      <w:pPr>
        <w:ind w:left="4259" w:hanging="361"/>
      </w:pPr>
      <w:rPr>
        <w:rFonts w:hint="default"/>
        <w:lang w:val="el-GR" w:eastAsia="en-US" w:bidi="ar-SA"/>
      </w:rPr>
    </w:lvl>
    <w:lvl w:ilvl="5" w:tplc="C388F098">
      <w:numFmt w:val="bullet"/>
      <w:lvlText w:val="•"/>
      <w:lvlJc w:val="left"/>
      <w:pPr>
        <w:ind w:left="5059" w:hanging="361"/>
      </w:pPr>
      <w:rPr>
        <w:rFonts w:hint="default"/>
        <w:lang w:val="el-GR" w:eastAsia="en-US" w:bidi="ar-SA"/>
      </w:rPr>
    </w:lvl>
    <w:lvl w:ilvl="6" w:tplc="84846376">
      <w:numFmt w:val="bullet"/>
      <w:lvlText w:val="•"/>
      <w:lvlJc w:val="left"/>
      <w:pPr>
        <w:ind w:left="5859" w:hanging="361"/>
      </w:pPr>
      <w:rPr>
        <w:rFonts w:hint="default"/>
        <w:lang w:val="el-GR" w:eastAsia="en-US" w:bidi="ar-SA"/>
      </w:rPr>
    </w:lvl>
    <w:lvl w:ilvl="7" w:tplc="13D66CD4">
      <w:numFmt w:val="bullet"/>
      <w:lvlText w:val="•"/>
      <w:lvlJc w:val="left"/>
      <w:pPr>
        <w:ind w:left="6659" w:hanging="361"/>
      </w:pPr>
      <w:rPr>
        <w:rFonts w:hint="default"/>
        <w:lang w:val="el-GR" w:eastAsia="en-US" w:bidi="ar-SA"/>
      </w:rPr>
    </w:lvl>
    <w:lvl w:ilvl="8" w:tplc="97146926">
      <w:numFmt w:val="bullet"/>
      <w:lvlText w:val="•"/>
      <w:lvlJc w:val="left"/>
      <w:pPr>
        <w:ind w:left="7459" w:hanging="361"/>
      </w:pPr>
      <w:rPr>
        <w:rFonts w:hint="default"/>
        <w:lang w:val="el-GR" w:eastAsia="en-US" w:bidi="ar-SA"/>
      </w:rPr>
    </w:lvl>
  </w:abstractNum>
  <w:abstractNum w:abstractNumId="23">
    <w:nsid w:val="552F26E9"/>
    <w:multiLevelType w:val="hybridMultilevel"/>
    <w:tmpl w:val="E766C062"/>
    <w:lvl w:ilvl="0" w:tplc="F9967576">
      <w:start w:val="1"/>
      <w:numFmt w:val="decimal"/>
      <w:lvlText w:val="%1."/>
      <w:lvlJc w:val="left"/>
      <w:pPr>
        <w:ind w:left="106" w:hanging="219"/>
      </w:pPr>
      <w:rPr>
        <w:rFonts w:ascii="Calibri" w:eastAsia="Calibri" w:hAnsi="Calibri" w:cs="Calibri" w:hint="default"/>
        <w:w w:val="100"/>
        <w:sz w:val="22"/>
        <w:szCs w:val="22"/>
        <w:lang w:val="el-GR" w:eastAsia="en-US" w:bidi="ar-SA"/>
      </w:rPr>
    </w:lvl>
    <w:lvl w:ilvl="1" w:tplc="A3AECD06">
      <w:numFmt w:val="bullet"/>
      <w:lvlText w:val="•"/>
      <w:lvlJc w:val="left"/>
      <w:pPr>
        <w:ind w:left="512" w:hanging="219"/>
      </w:pPr>
      <w:rPr>
        <w:rFonts w:hint="default"/>
        <w:lang w:val="el-GR" w:eastAsia="en-US" w:bidi="ar-SA"/>
      </w:rPr>
    </w:lvl>
    <w:lvl w:ilvl="2" w:tplc="1B8C0CF6">
      <w:numFmt w:val="bullet"/>
      <w:lvlText w:val="•"/>
      <w:lvlJc w:val="left"/>
      <w:pPr>
        <w:ind w:left="925" w:hanging="219"/>
      </w:pPr>
      <w:rPr>
        <w:rFonts w:hint="default"/>
        <w:lang w:val="el-GR" w:eastAsia="en-US" w:bidi="ar-SA"/>
      </w:rPr>
    </w:lvl>
    <w:lvl w:ilvl="3" w:tplc="9EA24C1A">
      <w:numFmt w:val="bullet"/>
      <w:lvlText w:val="•"/>
      <w:lvlJc w:val="left"/>
      <w:pPr>
        <w:ind w:left="1337" w:hanging="219"/>
      </w:pPr>
      <w:rPr>
        <w:rFonts w:hint="default"/>
        <w:lang w:val="el-GR" w:eastAsia="en-US" w:bidi="ar-SA"/>
      </w:rPr>
    </w:lvl>
    <w:lvl w:ilvl="4" w:tplc="D748830C">
      <w:numFmt w:val="bullet"/>
      <w:lvlText w:val="•"/>
      <w:lvlJc w:val="left"/>
      <w:pPr>
        <w:ind w:left="1750" w:hanging="219"/>
      </w:pPr>
      <w:rPr>
        <w:rFonts w:hint="default"/>
        <w:lang w:val="el-GR" w:eastAsia="en-US" w:bidi="ar-SA"/>
      </w:rPr>
    </w:lvl>
    <w:lvl w:ilvl="5" w:tplc="E8DCDDE2">
      <w:numFmt w:val="bullet"/>
      <w:lvlText w:val="•"/>
      <w:lvlJc w:val="left"/>
      <w:pPr>
        <w:ind w:left="2162" w:hanging="219"/>
      </w:pPr>
      <w:rPr>
        <w:rFonts w:hint="default"/>
        <w:lang w:val="el-GR" w:eastAsia="en-US" w:bidi="ar-SA"/>
      </w:rPr>
    </w:lvl>
    <w:lvl w:ilvl="6" w:tplc="CF3270C4">
      <w:numFmt w:val="bullet"/>
      <w:lvlText w:val="•"/>
      <w:lvlJc w:val="left"/>
      <w:pPr>
        <w:ind w:left="2575" w:hanging="219"/>
      </w:pPr>
      <w:rPr>
        <w:rFonts w:hint="default"/>
        <w:lang w:val="el-GR" w:eastAsia="en-US" w:bidi="ar-SA"/>
      </w:rPr>
    </w:lvl>
    <w:lvl w:ilvl="7" w:tplc="6D606734">
      <w:numFmt w:val="bullet"/>
      <w:lvlText w:val="•"/>
      <w:lvlJc w:val="left"/>
      <w:pPr>
        <w:ind w:left="2987" w:hanging="219"/>
      </w:pPr>
      <w:rPr>
        <w:rFonts w:hint="default"/>
        <w:lang w:val="el-GR" w:eastAsia="en-US" w:bidi="ar-SA"/>
      </w:rPr>
    </w:lvl>
    <w:lvl w:ilvl="8" w:tplc="B1D6E81E">
      <w:numFmt w:val="bullet"/>
      <w:lvlText w:val="•"/>
      <w:lvlJc w:val="left"/>
      <w:pPr>
        <w:ind w:left="3400" w:hanging="219"/>
      </w:pPr>
      <w:rPr>
        <w:rFonts w:hint="default"/>
        <w:lang w:val="el-GR" w:eastAsia="en-US" w:bidi="ar-SA"/>
      </w:rPr>
    </w:lvl>
  </w:abstractNum>
  <w:abstractNum w:abstractNumId="24">
    <w:nsid w:val="6CE143A3"/>
    <w:multiLevelType w:val="hybridMultilevel"/>
    <w:tmpl w:val="09185C54"/>
    <w:lvl w:ilvl="0" w:tplc="654C85CC">
      <w:start w:val="4"/>
      <w:numFmt w:val="decimal"/>
      <w:lvlText w:val="%1."/>
      <w:lvlJc w:val="left"/>
      <w:pPr>
        <w:ind w:left="327" w:hanging="219"/>
      </w:pPr>
      <w:rPr>
        <w:rFonts w:ascii="Calibri" w:eastAsia="Calibri" w:hAnsi="Calibri" w:cs="Calibri" w:hint="default"/>
        <w:w w:val="100"/>
        <w:sz w:val="22"/>
        <w:szCs w:val="22"/>
        <w:lang w:val="el-GR" w:eastAsia="en-US" w:bidi="ar-SA"/>
      </w:rPr>
    </w:lvl>
    <w:lvl w:ilvl="1" w:tplc="44AAA1D2">
      <w:numFmt w:val="bullet"/>
      <w:lvlText w:val="•"/>
      <w:lvlJc w:val="left"/>
      <w:pPr>
        <w:ind w:left="702" w:hanging="219"/>
      </w:pPr>
      <w:rPr>
        <w:rFonts w:hint="default"/>
        <w:lang w:val="el-GR" w:eastAsia="en-US" w:bidi="ar-SA"/>
      </w:rPr>
    </w:lvl>
    <w:lvl w:ilvl="2" w:tplc="89FAD122">
      <w:numFmt w:val="bullet"/>
      <w:lvlText w:val="•"/>
      <w:lvlJc w:val="left"/>
      <w:pPr>
        <w:ind w:left="1085" w:hanging="219"/>
      </w:pPr>
      <w:rPr>
        <w:rFonts w:hint="default"/>
        <w:lang w:val="el-GR" w:eastAsia="en-US" w:bidi="ar-SA"/>
      </w:rPr>
    </w:lvl>
    <w:lvl w:ilvl="3" w:tplc="B5DC6458">
      <w:numFmt w:val="bullet"/>
      <w:lvlText w:val="•"/>
      <w:lvlJc w:val="left"/>
      <w:pPr>
        <w:ind w:left="1468" w:hanging="219"/>
      </w:pPr>
      <w:rPr>
        <w:rFonts w:hint="default"/>
        <w:lang w:val="el-GR" w:eastAsia="en-US" w:bidi="ar-SA"/>
      </w:rPr>
    </w:lvl>
    <w:lvl w:ilvl="4" w:tplc="E67CC9B0">
      <w:numFmt w:val="bullet"/>
      <w:lvlText w:val="•"/>
      <w:lvlJc w:val="left"/>
      <w:pPr>
        <w:ind w:left="1850" w:hanging="219"/>
      </w:pPr>
      <w:rPr>
        <w:rFonts w:hint="default"/>
        <w:lang w:val="el-GR" w:eastAsia="en-US" w:bidi="ar-SA"/>
      </w:rPr>
    </w:lvl>
    <w:lvl w:ilvl="5" w:tplc="EB6AFB56">
      <w:numFmt w:val="bullet"/>
      <w:lvlText w:val="•"/>
      <w:lvlJc w:val="left"/>
      <w:pPr>
        <w:ind w:left="2233" w:hanging="219"/>
      </w:pPr>
      <w:rPr>
        <w:rFonts w:hint="default"/>
        <w:lang w:val="el-GR" w:eastAsia="en-US" w:bidi="ar-SA"/>
      </w:rPr>
    </w:lvl>
    <w:lvl w:ilvl="6" w:tplc="C3D441A0">
      <w:numFmt w:val="bullet"/>
      <w:lvlText w:val="•"/>
      <w:lvlJc w:val="left"/>
      <w:pPr>
        <w:ind w:left="2616" w:hanging="219"/>
      </w:pPr>
      <w:rPr>
        <w:rFonts w:hint="default"/>
        <w:lang w:val="el-GR" w:eastAsia="en-US" w:bidi="ar-SA"/>
      </w:rPr>
    </w:lvl>
    <w:lvl w:ilvl="7" w:tplc="F552FA12">
      <w:numFmt w:val="bullet"/>
      <w:lvlText w:val="•"/>
      <w:lvlJc w:val="left"/>
      <w:pPr>
        <w:ind w:left="2998" w:hanging="219"/>
      </w:pPr>
      <w:rPr>
        <w:rFonts w:hint="default"/>
        <w:lang w:val="el-GR" w:eastAsia="en-US" w:bidi="ar-SA"/>
      </w:rPr>
    </w:lvl>
    <w:lvl w:ilvl="8" w:tplc="3D5A02E0">
      <w:numFmt w:val="bullet"/>
      <w:lvlText w:val="•"/>
      <w:lvlJc w:val="left"/>
      <w:pPr>
        <w:ind w:left="3381" w:hanging="219"/>
      </w:pPr>
      <w:rPr>
        <w:rFonts w:hint="default"/>
        <w:lang w:val="el-GR" w:eastAsia="en-US" w:bidi="ar-SA"/>
      </w:rPr>
    </w:lvl>
  </w:abstractNum>
  <w:abstractNum w:abstractNumId="25">
    <w:nsid w:val="787F7FB2"/>
    <w:multiLevelType w:val="hybridMultilevel"/>
    <w:tmpl w:val="469AF64A"/>
    <w:lvl w:ilvl="0" w:tplc="06A434C4">
      <w:start w:val="1"/>
      <w:numFmt w:val="decimal"/>
      <w:lvlText w:val="%1."/>
      <w:lvlJc w:val="left"/>
      <w:pPr>
        <w:ind w:left="109" w:hanging="219"/>
      </w:pPr>
      <w:rPr>
        <w:rFonts w:ascii="Calibri" w:eastAsia="Calibri" w:hAnsi="Calibri" w:cs="Calibri" w:hint="default"/>
        <w:w w:val="100"/>
        <w:sz w:val="22"/>
        <w:szCs w:val="22"/>
        <w:lang w:val="el-GR" w:eastAsia="en-US" w:bidi="ar-SA"/>
      </w:rPr>
    </w:lvl>
    <w:lvl w:ilvl="1" w:tplc="B1D0EAD2">
      <w:numFmt w:val="bullet"/>
      <w:lvlText w:val="•"/>
      <w:lvlJc w:val="left"/>
      <w:pPr>
        <w:ind w:left="504" w:hanging="219"/>
      </w:pPr>
      <w:rPr>
        <w:rFonts w:hint="default"/>
        <w:lang w:val="el-GR" w:eastAsia="en-US" w:bidi="ar-SA"/>
      </w:rPr>
    </w:lvl>
    <w:lvl w:ilvl="2" w:tplc="3E56CFBA">
      <w:numFmt w:val="bullet"/>
      <w:lvlText w:val="•"/>
      <w:lvlJc w:val="left"/>
      <w:pPr>
        <w:ind w:left="909" w:hanging="219"/>
      </w:pPr>
      <w:rPr>
        <w:rFonts w:hint="default"/>
        <w:lang w:val="el-GR" w:eastAsia="en-US" w:bidi="ar-SA"/>
      </w:rPr>
    </w:lvl>
    <w:lvl w:ilvl="3" w:tplc="B5481428">
      <w:numFmt w:val="bullet"/>
      <w:lvlText w:val="•"/>
      <w:lvlJc w:val="left"/>
      <w:pPr>
        <w:ind w:left="1314" w:hanging="219"/>
      </w:pPr>
      <w:rPr>
        <w:rFonts w:hint="default"/>
        <w:lang w:val="el-GR" w:eastAsia="en-US" w:bidi="ar-SA"/>
      </w:rPr>
    </w:lvl>
    <w:lvl w:ilvl="4" w:tplc="A5982CDA">
      <w:numFmt w:val="bullet"/>
      <w:lvlText w:val="•"/>
      <w:lvlJc w:val="left"/>
      <w:pPr>
        <w:ind w:left="1718" w:hanging="219"/>
      </w:pPr>
      <w:rPr>
        <w:rFonts w:hint="default"/>
        <w:lang w:val="el-GR" w:eastAsia="en-US" w:bidi="ar-SA"/>
      </w:rPr>
    </w:lvl>
    <w:lvl w:ilvl="5" w:tplc="01FA2A3C">
      <w:numFmt w:val="bullet"/>
      <w:lvlText w:val="•"/>
      <w:lvlJc w:val="left"/>
      <w:pPr>
        <w:ind w:left="2123" w:hanging="219"/>
      </w:pPr>
      <w:rPr>
        <w:rFonts w:hint="default"/>
        <w:lang w:val="el-GR" w:eastAsia="en-US" w:bidi="ar-SA"/>
      </w:rPr>
    </w:lvl>
    <w:lvl w:ilvl="6" w:tplc="9968C83E">
      <w:numFmt w:val="bullet"/>
      <w:lvlText w:val="•"/>
      <w:lvlJc w:val="left"/>
      <w:pPr>
        <w:ind w:left="2528" w:hanging="219"/>
      </w:pPr>
      <w:rPr>
        <w:rFonts w:hint="default"/>
        <w:lang w:val="el-GR" w:eastAsia="en-US" w:bidi="ar-SA"/>
      </w:rPr>
    </w:lvl>
    <w:lvl w:ilvl="7" w:tplc="A036D2C4">
      <w:numFmt w:val="bullet"/>
      <w:lvlText w:val="•"/>
      <w:lvlJc w:val="left"/>
      <w:pPr>
        <w:ind w:left="2932" w:hanging="219"/>
      </w:pPr>
      <w:rPr>
        <w:rFonts w:hint="default"/>
        <w:lang w:val="el-GR" w:eastAsia="en-US" w:bidi="ar-SA"/>
      </w:rPr>
    </w:lvl>
    <w:lvl w:ilvl="8" w:tplc="5E380BF6">
      <w:numFmt w:val="bullet"/>
      <w:lvlText w:val="•"/>
      <w:lvlJc w:val="left"/>
      <w:pPr>
        <w:ind w:left="3337" w:hanging="219"/>
      </w:pPr>
      <w:rPr>
        <w:rFonts w:hint="default"/>
        <w:lang w:val="el-GR" w:eastAsia="en-US" w:bidi="ar-SA"/>
      </w:rPr>
    </w:lvl>
  </w:abstractNum>
  <w:abstractNum w:abstractNumId="26">
    <w:nsid w:val="7CC570B8"/>
    <w:multiLevelType w:val="hybridMultilevel"/>
    <w:tmpl w:val="46F0B9B0"/>
    <w:lvl w:ilvl="0" w:tplc="D76CD574">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27">
    <w:nsid w:val="7D1B4117"/>
    <w:multiLevelType w:val="hybridMultilevel"/>
    <w:tmpl w:val="94308902"/>
    <w:lvl w:ilvl="0" w:tplc="B9D6D264">
      <w:start w:val="1"/>
      <w:numFmt w:val="decimal"/>
      <w:lvlText w:val="%1."/>
      <w:lvlJc w:val="left"/>
      <w:pPr>
        <w:ind w:left="109" w:hanging="219"/>
      </w:pPr>
      <w:rPr>
        <w:rFonts w:ascii="Calibri" w:eastAsia="Calibri" w:hAnsi="Calibri" w:cs="Calibri" w:hint="default"/>
        <w:w w:val="100"/>
        <w:sz w:val="22"/>
        <w:szCs w:val="22"/>
        <w:lang w:val="el-GR" w:eastAsia="en-US" w:bidi="ar-SA"/>
      </w:rPr>
    </w:lvl>
    <w:lvl w:ilvl="1" w:tplc="DB749696">
      <w:numFmt w:val="bullet"/>
      <w:lvlText w:val="•"/>
      <w:lvlJc w:val="left"/>
      <w:pPr>
        <w:ind w:left="453" w:hanging="219"/>
      </w:pPr>
      <w:rPr>
        <w:rFonts w:hint="default"/>
        <w:lang w:val="el-GR" w:eastAsia="en-US" w:bidi="ar-SA"/>
      </w:rPr>
    </w:lvl>
    <w:lvl w:ilvl="2" w:tplc="A7922C18">
      <w:numFmt w:val="bullet"/>
      <w:lvlText w:val="•"/>
      <w:lvlJc w:val="left"/>
      <w:pPr>
        <w:ind w:left="806" w:hanging="219"/>
      </w:pPr>
      <w:rPr>
        <w:rFonts w:hint="default"/>
        <w:lang w:val="el-GR" w:eastAsia="en-US" w:bidi="ar-SA"/>
      </w:rPr>
    </w:lvl>
    <w:lvl w:ilvl="3" w:tplc="FFE47E52">
      <w:numFmt w:val="bullet"/>
      <w:lvlText w:val="•"/>
      <w:lvlJc w:val="left"/>
      <w:pPr>
        <w:ind w:left="1159" w:hanging="219"/>
      </w:pPr>
      <w:rPr>
        <w:rFonts w:hint="default"/>
        <w:lang w:val="el-GR" w:eastAsia="en-US" w:bidi="ar-SA"/>
      </w:rPr>
    </w:lvl>
    <w:lvl w:ilvl="4" w:tplc="B314B642">
      <w:numFmt w:val="bullet"/>
      <w:lvlText w:val="•"/>
      <w:lvlJc w:val="left"/>
      <w:pPr>
        <w:ind w:left="1512" w:hanging="219"/>
      </w:pPr>
      <w:rPr>
        <w:rFonts w:hint="default"/>
        <w:lang w:val="el-GR" w:eastAsia="en-US" w:bidi="ar-SA"/>
      </w:rPr>
    </w:lvl>
    <w:lvl w:ilvl="5" w:tplc="A06E17FC">
      <w:numFmt w:val="bullet"/>
      <w:lvlText w:val="•"/>
      <w:lvlJc w:val="left"/>
      <w:pPr>
        <w:ind w:left="1865" w:hanging="219"/>
      </w:pPr>
      <w:rPr>
        <w:rFonts w:hint="default"/>
        <w:lang w:val="el-GR" w:eastAsia="en-US" w:bidi="ar-SA"/>
      </w:rPr>
    </w:lvl>
    <w:lvl w:ilvl="6" w:tplc="8814F754">
      <w:numFmt w:val="bullet"/>
      <w:lvlText w:val="•"/>
      <w:lvlJc w:val="left"/>
      <w:pPr>
        <w:ind w:left="2218" w:hanging="219"/>
      </w:pPr>
      <w:rPr>
        <w:rFonts w:hint="default"/>
        <w:lang w:val="el-GR" w:eastAsia="en-US" w:bidi="ar-SA"/>
      </w:rPr>
    </w:lvl>
    <w:lvl w:ilvl="7" w:tplc="1674CB10">
      <w:numFmt w:val="bullet"/>
      <w:lvlText w:val="•"/>
      <w:lvlJc w:val="left"/>
      <w:pPr>
        <w:ind w:left="2571" w:hanging="219"/>
      </w:pPr>
      <w:rPr>
        <w:rFonts w:hint="default"/>
        <w:lang w:val="el-GR" w:eastAsia="en-US" w:bidi="ar-SA"/>
      </w:rPr>
    </w:lvl>
    <w:lvl w:ilvl="8" w:tplc="BED48086">
      <w:numFmt w:val="bullet"/>
      <w:lvlText w:val="•"/>
      <w:lvlJc w:val="left"/>
      <w:pPr>
        <w:ind w:left="2924" w:hanging="219"/>
      </w:pPr>
      <w:rPr>
        <w:rFonts w:hint="default"/>
        <w:lang w:val="el-GR" w:eastAsia="en-US" w:bidi="ar-SA"/>
      </w:rPr>
    </w:lvl>
  </w:abstractNum>
  <w:abstractNum w:abstractNumId="28">
    <w:nsid w:val="7EDE710B"/>
    <w:multiLevelType w:val="hybridMultilevel"/>
    <w:tmpl w:val="ECBA5BE0"/>
    <w:lvl w:ilvl="0" w:tplc="23B09B36">
      <w:start w:val="1"/>
      <w:numFmt w:val="decimal"/>
      <w:lvlText w:val="%1."/>
      <w:lvlJc w:val="left"/>
      <w:pPr>
        <w:ind w:left="107" w:hanging="219"/>
      </w:pPr>
      <w:rPr>
        <w:rFonts w:ascii="Calibri" w:eastAsia="Calibri" w:hAnsi="Calibri" w:cs="Calibri" w:hint="default"/>
        <w:w w:val="100"/>
        <w:sz w:val="22"/>
        <w:szCs w:val="22"/>
        <w:lang w:val="el-GR" w:eastAsia="en-US" w:bidi="ar-SA"/>
      </w:rPr>
    </w:lvl>
    <w:lvl w:ilvl="1" w:tplc="03B8E882">
      <w:numFmt w:val="bullet"/>
      <w:lvlText w:val="•"/>
      <w:lvlJc w:val="left"/>
      <w:pPr>
        <w:ind w:left="463" w:hanging="219"/>
      </w:pPr>
      <w:rPr>
        <w:rFonts w:hint="default"/>
        <w:lang w:val="el-GR" w:eastAsia="en-US" w:bidi="ar-SA"/>
      </w:rPr>
    </w:lvl>
    <w:lvl w:ilvl="2" w:tplc="5164DE06">
      <w:numFmt w:val="bullet"/>
      <w:lvlText w:val="•"/>
      <w:lvlJc w:val="left"/>
      <w:pPr>
        <w:ind w:left="826" w:hanging="219"/>
      </w:pPr>
      <w:rPr>
        <w:rFonts w:hint="default"/>
        <w:lang w:val="el-GR" w:eastAsia="en-US" w:bidi="ar-SA"/>
      </w:rPr>
    </w:lvl>
    <w:lvl w:ilvl="3" w:tplc="057003C6">
      <w:numFmt w:val="bullet"/>
      <w:lvlText w:val="•"/>
      <w:lvlJc w:val="left"/>
      <w:pPr>
        <w:ind w:left="1189" w:hanging="219"/>
      </w:pPr>
      <w:rPr>
        <w:rFonts w:hint="default"/>
        <w:lang w:val="el-GR" w:eastAsia="en-US" w:bidi="ar-SA"/>
      </w:rPr>
    </w:lvl>
    <w:lvl w:ilvl="4" w:tplc="2BDE4F2C">
      <w:numFmt w:val="bullet"/>
      <w:lvlText w:val="•"/>
      <w:lvlJc w:val="left"/>
      <w:pPr>
        <w:ind w:left="1552" w:hanging="219"/>
      </w:pPr>
      <w:rPr>
        <w:rFonts w:hint="default"/>
        <w:lang w:val="el-GR" w:eastAsia="en-US" w:bidi="ar-SA"/>
      </w:rPr>
    </w:lvl>
    <w:lvl w:ilvl="5" w:tplc="D3808634">
      <w:numFmt w:val="bullet"/>
      <w:lvlText w:val="•"/>
      <w:lvlJc w:val="left"/>
      <w:pPr>
        <w:ind w:left="1915" w:hanging="219"/>
      </w:pPr>
      <w:rPr>
        <w:rFonts w:hint="default"/>
        <w:lang w:val="el-GR" w:eastAsia="en-US" w:bidi="ar-SA"/>
      </w:rPr>
    </w:lvl>
    <w:lvl w:ilvl="6" w:tplc="12A46CBE">
      <w:numFmt w:val="bullet"/>
      <w:lvlText w:val="•"/>
      <w:lvlJc w:val="left"/>
      <w:pPr>
        <w:ind w:left="2278" w:hanging="219"/>
      </w:pPr>
      <w:rPr>
        <w:rFonts w:hint="default"/>
        <w:lang w:val="el-GR" w:eastAsia="en-US" w:bidi="ar-SA"/>
      </w:rPr>
    </w:lvl>
    <w:lvl w:ilvl="7" w:tplc="197279AA">
      <w:numFmt w:val="bullet"/>
      <w:lvlText w:val="•"/>
      <w:lvlJc w:val="left"/>
      <w:pPr>
        <w:ind w:left="2641" w:hanging="219"/>
      </w:pPr>
      <w:rPr>
        <w:rFonts w:hint="default"/>
        <w:lang w:val="el-GR" w:eastAsia="en-US" w:bidi="ar-SA"/>
      </w:rPr>
    </w:lvl>
    <w:lvl w:ilvl="8" w:tplc="F140C6EE">
      <w:numFmt w:val="bullet"/>
      <w:lvlText w:val="•"/>
      <w:lvlJc w:val="left"/>
      <w:pPr>
        <w:ind w:left="3004" w:hanging="219"/>
      </w:pPr>
      <w:rPr>
        <w:rFonts w:hint="default"/>
        <w:lang w:val="el-GR" w:eastAsia="en-US" w:bidi="ar-SA"/>
      </w:rPr>
    </w:lvl>
  </w:abstractNum>
  <w:num w:numId="1">
    <w:abstractNumId w:val="28"/>
  </w:num>
  <w:num w:numId="2">
    <w:abstractNumId w:val="8"/>
  </w:num>
  <w:num w:numId="3">
    <w:abstractNumId w:val="12"/>
  </w:num>
  <w:num w:numId="4">
    <w:abstractNumId w:val="23"/>
  </w:num>
  <w:num w:numId="5">
    <w:abstractNumId w:val="13"/>
  </w:num>
  <w:num w:numId="6">
    <w:abstractNumId w:val="11"/>
  </w:num>
  <w:num w:numId="7">
    <w:abstractNumId w:val="15"/>
  </w:num>
  <w:num w:numId="8">
    <w:abstractNumId w:val="1"/>
  </w:num>
  <w:num w:numId="9">
    <w:abstractNumId w:val="2"/>
  </w:num>
  <w:num w:numId="10">
    <w:abstractNumId w:val="0"/>
  </w:num>
  <w:num w:numId="11">
    <w:abstractNumId w:val="21"/>
  </w:num>
  <w:num w:numId="12">
    <w:abstractNumId w:val="27"/>
  </w:num>
  <w:num w:numId="13">
    <w:abstractNumId w:val="6"/>
  </w:num>
  <w:num w:numId="14">
    <w:abstractNumId w:val="18"/>
  </w:num>
  <w:num w:numId="15">
    <w:abstractNumId w:val="9"/>
  </w:num>
  <w:num w:numId="16">
    <w:abstractNumId w:val="25"/>
  </w:num>
  <w:num w:numId="17">
    <w:abstractNumId w:val="14"/>
  </w:num>
  <w:num w:numId="18">
    <w:abstractNumId w:val="24"/>
  </w:num>
  <w:num w:numId="19">
    <w:abstractNumId w:val="20"/>
  </w:num>
  <w:num w:numId="20">
    <w:abstractNumId w:val="10"/>
  </w:num>
  <w:num w:numId="21">
    <w:abstractNumId w:val="4"/>
  </w:num>
  <w:num w:numId="22">
    <w:abstractNumId w:val="17"/>
  </w:num>
  <w:num w:numId="23">
    <w:abstractNumId w:val="16"/>
  </w:num>
  <w:num w:numId="24">
    <w:abstractNumId w:val="26"/>
  </w:num>
  <w:num w:numId="25">
    <w:abstractNumId w:val="3"/>
  </w:num>
  <w:num w:numId="26">
    <w:abstractNumId w:val="19"/>
  </w:num>
  <w:num w:numId="27">
    <w:abstractNumId w:val="5"/>
  </w:num>
  <w:num w:numId="28">
    <w:abstractNumId w:val="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shapeLayoutLikeWW8/>
  </w:compat>
  <w:rsids>
    <w:rsidRoot w:val="00AC02D7"/>
    <w:rsid w:val="00022FA0"/>
    <w:rsid w:val="000479D5"/>
    <w:rsid w:val="00065339"/>
    <w:rsid w:val="00093901"/>
    <w:rsid w:val="000A560D"/>
    <w:rsid w:val="000A760B"/>
    <w:rsid w:val="00106CC5"/>
    <w:rsid w:val="00122F21"/>
    <w:rsid w:val="0016164C"/>
    <w:rsid w:val="001977AA"/>
    <w:rsid w:val="00197940"/>
    <w:rsid w:val="00197E69"/>
    <w:rsid w:val="001A3687"/>
    <w:rsid w:val="001A4551"/>
    <w:rsid w:val="001E68E4"/>
    <w:rsid w:val="001F0424"/>
    <w:rsid w:val="00247F56"/>
    <w:rsid w:val="00250321"/>
    <w:rsid w:val="002D1A4F"/>
    <w:rsid w:val="002D5BA1"/>
    <w:rsid w:val="002E0B6C"/>
    <w:rsid w:val="002E656D"/>
    <w:rsid w:val="00305989"/>
    <w:rsid w:val="003276BC"/>
    <w:rsid w:val="00367BD2"/>
    <w:rsid w:val="00392946"/>
    <w:rsid w:val="003A2A38"/>
    <w:rsid w:val="003A3AF5"/>
    <w:rsid w:val="003D5421"/>
    <w:rsid w:val="004160F8"/>
    <w:rsid w:val="00460374"/>
    <w:rsid w:val="004B0002"/>
    <w:rsid w:val="004B0180"/>
    <w:rsid w:val="004C05E0"/>
    <w:rsid w:val="004E3B5B"/>
    <w:rsid w:val="004F4AF8"/>
    <w:rsid w:val="005023AC"/>
    <w:rsid w:val="00560D5D"/>
    <w:rsid w:val="005B6B7E"/>
    <w:rsid w:val="005D73FF"/>
    <w:rsid w:val="005F2182"/>
    <w:rsid w:val="00613C9A"/>
    <w:rsid w:val="00650C31"/>
    <w:rsid w:val="00680645"/>
    <w:rsid w:val="00687262"/>
    <w:rsid w:val="006A4915"/>
    <w:rsid w:val="006E73E5"/>
    <w:rsid w:val="006F782C"/>
    <w:rsid w:val="0070025D"/>
    <w:rsid w:val="0072687F"/>
    <w:rsid w:val="0078423F"/>
    <w:rsid w:val="007E79BC"/>
    <w:rsid w:val="007F5AC0"/>
    <w:rsid w:val="008112E7"/>
    <w:rsid w:val="00875F22"/>
    <w:rsid w:val="00883844"/>
    <w:rsid w:val="008A57ED"/>
    <w:rsid w:val="008E13EB"/>
    <w:rsid w:val="00910699"/>
    <w:rsid w:val="0091690D"/>
    <w:rsid w:val="00950BD3"/>
    <w:rsid w:val="009533FA"/>
    <w:rsid w:val="00967C88"/>
    <w:rsid w:val="009765F7"/>
    <w:rsid w:val="009D38BF"/>
    <w:rsid w:val="009F456C"/>
    <w:rsid w:val="00A32DBD"/>
    <w:rsid w:val="00A42920"/>
    <w:rsid w:val="00A5788F"/>
    <w:rsid w:val="00A66B27"/>
    <w:rsid w:val="00AC02D7"/>
    <w:rsid w:val="00B920AF"/>
    <w:rsid w:val="00BB6B62"/>
    <w:rsid w:val="00BD125B"/>
    <w:rsid w:val="00C1655F"/>
    <w:rsid w:val="00C26E81"/>
    <w:rsid w:val="00C2749C"/>
    <w:rsid w:val="00C3194E"/>
    <w:rsid w:val="00C47F9A"/>
    <w:rsid w:val="00C62FCC"/>
    <w:rsid w:val="00C76A62"/>
    <w:rsid w:val="00CE0734"/>
    <w:rsid w:val="00D155F2"/>
    <w:rsid w:val="00D46407"/>
    <w:rsid w:val="00D66DFC"/>
    <w:rsid w:val="00D729EE"/>
    <w:rsid w:val="00D748C4"/>
    <w:rsid w:val="00D74B6B"/>
    <w:rsid w:val="00D776D7"/>
    <w:rsid w:val="00D86518"/>
    <w:rsid w:val="00D87262"/>
    <w:rsid w:val="00E03A37"/>
    <w:rsid w:val="00E0610A"/>
    <w:rsid w:val="00E11209"/>
    <w:rsid w:val="00E37366"/>
    <w:rsid w:val="00E612B1"/>
    <w:rsid w:val="00E71159"/>
    <w:rsid w:val="00E93168"/>
    <w:rsid w:val="00EC5876"/>
    <w:rsid w:val="00ED52DA"/>
    <w:rsid w:val="00F07278"/>
    <w:rsid w:val="00F13BBF"/>
    <w:rsid w:val="00F14DD8"/>
    <w:rsid w:val="00F35BDF"/>
    <w:rsid w:val="00F7480C"/>
    <w:rsid w:val="00F84D51"/>
    <w:rsid w:val="00FC52A5"/>
    <w:rsid w:val="00FC6ACB"/>
    <w:rsid w:val="00FD53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02D7"/>
    <w:rPr>
      <w:rFonts w:ascii="Calibri" w:eastAsia="Calibri" w:hAnsi="Calibri" w:cs="Calibri"/>
      <w:lang w:val="el-GR"/>
    </w:rPr>
  </w:style>
  <w:style w:type="paragraph" w:styleId="1">
    <w:name w:val="heading 1"/>
    <w:basedOn w:val="a"/>
    <w:link w:val="1Char"/>
    <w:uiPriority w:val="9"/>
    <w:qFormat/>
    <w:rsid w:val="00247F56"/>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F35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C02D7"/>
    <w:tblPr>
      <w:tblInd w:w="0" w:type="dxa"/>
      <w:tblCellMar>
        <w:top w:w="0" w:type="dxa"/>
        <w:left w:w="0" w:type="dxa"/>
        <w:bottom w:w="0" w:type="dxa"/>
        <w:right w:w="0" w:type="dxa"/>
      </w:tblCellMar>
    </w:tblPr>
  </w:style>
  <w:style w:type="paragraph" w:customStyle="1" w:styleId="TOC1">
    <w:name w:val="TOC 1"/>
    <w:basedOn w:val="a"/>
    <w:uiPriority w:val="1"/>
    <w:qFormat/>
    <w:rsid w:val="00AC02D7"/>
    <w:pPr>
      <w:spacing w:before="122"/>
      <w:ind w:left="140"/>
    </w:pPr>
    <w:rPr>
      <w:sz w:val="24"/>
      <w:szCs w:val="24"/>
    </w:rPr>
  </w:style>
  <w:style w:type="paragraph" w:customStyle="1" w:styleId="TOC2">
    <w:name w:val="TOC 2"/>
    <w:basedOn w:val="a"/>
    <w:uiPriority w:val="1"/>
    <w:qFormat/>
    <w:rsid w:val="00AC02D7"/>
    <w:pPr>
      <w:spacing w:before="122"/>
      <w:ind w:left="361"/>
    </w:pPr>
    <w:rPr>
      <w:sz w:val="24"/>
      <w:szCs w:val="24"/>
    </w:rPr>
  </w:style>
  <w:style w:type="paragraph" w:customStyle="1" w:styleId="TOC3">
    <w:name w:val="TOC 3"/>
    <w:basedOn w:val="a"/>
    <w:uiPriority w:val="1"/>
    <w:qFormat/>
    <w:rsid w:val="00AC02D7"/>
    <w:pPr>
      <w:spacing w:before="24"/>
      <w:ind w:left="380"/>
    </w:pPr>
    <w:rPr>
      <w:sz w:val="24"/>
      <w:szCs w:val="24"/>
    </w:rPr>
  </w:style>
  <w:style w:type="paragraph" w:customStyle="1" w:styleId="TOC4">
    <w:name w:val="TOC 4"/>
    <w:basedOn w:val="a"/>
    <w:uiPriority w:val="1"/>
    <w:qFormat/>
    <w:rsid w:val="00AC02D7"/>
    <w:pPr>
      <w:spacing w:before="122"/>
      <w:ind w:left="579"/>
    </w:pPr>
    <w:rPr>
      <w:sz w:val="24"/>
      <w:szCs w:val="24"/>
    </w:rPr>
  </w:style>
  <w:style w:type="paragraph" w:styleId="a3">
    <w:name w:val="Body Text"/>
    <w:basedOn w:val="a"/>
    <w:uiPriority w:val="1"/>
    <w:qFormat/>
    <w:rsid w:val="00AC02D7"/>
    <w:rPr>
      <w:sz w:val="24"/>
      <w:szCs w:val="24"/>
    </w:rPr>
  </w:style>
  <w:style w:type="paragraph" w:customStyle="1" w:styleId="Heading1">
    <w:name w:val="Heading 1"/>
    <w:basedOn w:val="a"/>
    <w:uiPriority w:val="1"/>
    <w:qFormat/>
    <w:rsid w:val="00AC02D7"/>
    <w:pPr>
      <w:spacing w:before="44"/>
      <w:ind w:left="140"/>
      <w:jc w:val="center"/>
      <w:outlineLvl w:val="1"/>
    </w:pPr>
    <w:rPr>
      <w:b/>
      <w:bCs/>
      <w:sz w:val="28"/>
      <w:szCs w:val="28"/>
    </w:rPr>
  </w:style>
  <w:style w:type="paragraph" w:customStyle="1" w:styleId="Heading2">
    <w:name w:val="Heading 2"/>
    <w:basedOn w:val="a"/>
    <w:uiPriority w:val="1"/>
    <w:qFormat/>
    <w:rsid w:val="00AC02D7"/>
    <w:pPr>
      <w:spacing w:before="65"/>
      <w:ind w:left="140"/>
      <w:outlineLvl w:val="2"/>
    </w:pPr>
    <w:rPr>
      <w:b/>
      <w:bCs/>
      <w:sz w:val="24"/>
      <w:szCs w:val="24"/>
    </w:rPr>
  </w:style>
  <w:style w:type="paragraph" w:styleId="a4">
    <w:name w:val="Title"/>
    <w:basedOn w:val="a"/>
    <w:uiPriority w:val="1"/>
    <w:qFormat/>
    <w:rsid w:val="00AC02D7"/>
    <w:pPr>
      <w:ind w:left="354" w:right="354"/>
      <w:jc w:val="center"/>
    </w:pPr>
    <w:rPr>
      <w:sz w:val="52"/>
      <w:szCs w:val="52"/>
    </w:rPr>
  </w:style>
  <w:style w:type="paragraph" w:styleId="a5">
    <w:name w:val="List Paragraph"/>
    <w:basedOn w:val="a"/>
    <w:uiPriority w:val="1"/>
    <w:qFormat/>
    <w:rsid w:val="00AC02D7"/>
  </w:style>
  <w:style w:type="paragraph" w:customStyle="1" w:styleId="TableParagraph">
    <w:name w:val="Table Paragraph"/>
    <w:basedOn w:val="a"/>
    <w:uiPriority w:val="1"/>
    <w:qFormat/>
    <w:rsid w:val="00AC02D7"/>
    <w:pPr>
      <w:ind w:left="108"/>
    </w:pPr>
  </w:style>
  <w:style w:type="paragraph" w:styleId="a6">
    <w:name w:val="header"/>
    <w:basedOn w:val="a"/>
    <w:link w:val="Char"/>
    <w:uiPriority w:val="99"/>
    <w:semiHidden/>
    <w:unhideWhenUsed/>
    <w:rsid w:val="003A2A38"/>
    <w:pPr>
      <w:tabs>
        <w:tab w:val="center" w:pos="4153"/>
        <w:tab w:val="right" w:pos="8306"/>
      </w:tabs>
    </w:pPr>
  </w:style>
  <w:style w:type="character" w:customStyle="1" w:styleId="Char">
    <w:name w:val="Κεφαλίδα Char"/>
    <w:basedOn w:val="a0"/>
    <w:link w:val="a6"/>
    <w:uiPriority w:val="99"/>
    <w:semiHidden/>
    <w:rsid w:val="003A2A38"/>
    <w:rPr>
      <w:rFonts w:ascii="Calibri" w:eastAsia="Calibri" w:hAnsi="Calibri" w:cs="Calibri"/>
      <w:lang w:val="el-GR"/>
    </w:rPr>
  </w:style>
  <w:style w:type="paragraph" w:styleId="a7">
    <w:name w:val="footer"/>
    <w:basedOn w:val="a"/>
    <w:link w:val="Char0"/>
    <w:uiPriority w:val="99"/>
    <w:semiHidden/>
    <w:unhideWhenUsed/>
    <w:rsid w:val="003A2A38"/>
    <w:pPr>
      <w:tabs>
        <w:tab w:val="center" w:pos="4153"/>
        <w:tab w:val="right" w:pos="8306"/>
      </w:tabs>
    </w:pPr>
  </w:style>
  <w:style w:type="character" w:customStyle="1" w:styleId="Char0">
    <w:name w:val="Υποσέλιδο Char"/>
    <w:basedOn w:val="a0"/>
    <w:link w:val="a7"/>
    <w:uiPriority w:val="99"/>
    <w:semiHidden/>
    <w:rsid w:val="003A2A38"/>
    <w:rPr>
      <w:rFonts w:ascii="Calibri" w:eastAsia="Calibri" w:hAnsi="Calibri" w:cs="Calibri"/>
      <w:lang w:val="el-GR"/>
    </w:rPr>
  </w:style>
  <w:style w:type="paragraph" w:styleId="a8">
    <w:name w:val="Balloon Text"/>
    <w:basedOn w:val="a"/>
    <w:link w:val="Char1"/>
    <w:uiPriority w:val="99"/>
    <w:semiHidden/>
    <w:unhideWhenUsed/>
    <w:rsid w:val="003A2A38"/>
    <w:rPr>
      <w:rFonts w:ascii="Tahoma" w:hAnsi="Tahoma" w:cs="Tahoma"/>
      <w:sz w:val="16"/>
      <w:szCs w:val="16"/>
    </w:rPr>
  </w:style>
  <w:style w:type="character" w:customStyle="1" w:styleId="Char1">
    <w:name w:val="Κείμενο πλαισίου Char"/>
    <w:basedOn w:val="a0"/>
    <w:link w:val="a8"/>
    <w:uiPriority w:val="99"/>
    <w:semiHidden/>
    <w:rsid w:val="003A2A38"/>
    <w:rPr>
      <w:rFonts w:ascii="Tahoma" w:eastAsia="Calibri" w:hAnsi="Tahoma" w:cs="Tahoma"/>
      <w:sz w:val="16"/>
      <w:szCs w:val="16"/>
      <w:lang w:val="el-GR"/>
    </w:rPr>
  </w:style>
  <w:style w:type="character" w:styleId="a9">
    <w:name w:val="annotation reference"/>
    <w:basedOn w:val="a0"/>
    <w:uiPriority w:val="99"/>
    <w:semiHidden/>
    <w:unhideWhenUsed/>
    <w:rsid w:val="001E68E4"/>
    <w:rPr>
      <w:sz w:val="16"/>
      <w:szCs w:val="16"/>
    </w:rPr>
  </w:style>
  <w:style w:type="paragraph" w:styleId="aa">
    <w:name w:val="annotation text"/>
    <w:basedOn w:val="a"/>
    <w:link w:val="Char2"/>
    <w:uiPriority w:val="99"/>
    <w:semiHidden/>
    <w:unhideWhenUsed/>
    <w:rsid w:val="001E68E4"/>
    <w:rPr>
      <w:sz w:val="20"/>
      <w:szCs w:val="20"/>
    </w:rPr>
  </w:style>
  <w:style w:type="character" w:customStyle="1" w:styleId="Char2">
    <w:name w:val="Κείμενο σχολίου Char"/>
    <w:basedOn w:val="a0"/>
    <w:link w:val="aa"/>
    <w:uiPriority w:val="99"/>
    <w:semiHidden/>
    <w:rsid w:val="001E68E4"/>
    <w:rPr>
      <w:rFonts w:ascii="Calibri" w:eastAsia="Calibri" w:hAnsi="Calibri" w:cs="Calibri"/>
      <w:sz w:val="20"/>
      <w:szCs w:val="20"/>
      <w:lang w:val="el-GR"/>
    </w:rPr>
  </w:style>
  <w:style w:type="paragraph" w:styleId="ab">
    <w:name w:val="annotation subject"/>
    <w:basedOn w:val="aa"/>
    <w:next w:val="aa"/>
    <w:link w:val="Char3"/>
    <w:uiPriority w:val="99"/>
    <w:semiHidden/>
    <w:unhideWhenUsed/>
    <w:rsid w:val="001E68E4"/>
    <w:rPr>
      <w:b/>
      <w:bCs/>
    </w:rPr>
  </w:style>
  <w:style w:type="character" w:customStyle="1" w:styleId="Char3">
    <w:name w:val="Θέμα σχολίου Char"/>
    <w:basedOn w:val="Char2"/>
    <w:link w:val="ab"/>
    <w:uiPriority w:val="99"/>
    <w:semiHidden/>
    <w:rsid w:val="001E68E4"/>
    <w:rPr>
      <w:b/>
      <w:bCs/>
    </w:rPr>
  </w:style>
  <w:style w:type="character" w:customStyle="1" w:styleId="1Char">
    <w:name w:val="Επικεφαλίδα 1 Char"/>
    <w:basedOn w:val="a0"/>
    <w:link w:val="1"/>
    <w:uiPriority w:val="9"/>
    <w:rsid w:val="00247F56"/>
    <w:rPr>
      <w:rFonts w:ascii="Times New Roman" w:eastAsia="Times New Roman" w:hAnsi="Times New Roman" w:cs="Times New Roman"/>
      <w:b/>
      <w:bCs/>
      <w:kern w:val="36"/>
      <w:sz w:val="48"/>
      <w:szCs w:val="48"/>
      <w:lang w:val="el-GR" w:eastAsia="el-GR"/>
    </w:rPr>
  </w:style>
  <w:style w:type="character" w:styleId="-">
    <w:name w:val="Hyperlink"/>
    <w:basedOn w:val="a0"/>
    <w:uiPriority w:val="99"/>
    <w:unhideWhenUsed/>
    <w:rsid w:val="003D5421"/>
    <w:rPr>
      <w:color w:val="0000FF" w:themeColor="hyperlink"/>
      <w:u w:val="single"/>
    </w:rPr>
  </w:style>
  <w:style w:type="character" w:styleId="ac">
    <w:name w:val="Emphasis"/>
    <w:basedOn w:val="a0"/>
    <w:uiPriority w:val="20"/>
    <w:qFormat/>
    <w:rsid w:val="00F13BBF"/>
    <w:rPr>
      <w:i/>
      <w:iCs/>
    </w:rPr>
  </w:style>
  <w:style w:type="character" w:styleId="ad">
    <w:name w:val="Strong"/>
    <w:basedOn w:val="a0"/>
    <w:uiPriority w:val="22"/>
    <w:qFormat/>
    <w:rsid w:val="00D74B6B"/>
    <w:rPr>
      <w:b/>
      <w:bCs/>
    </w:rPr>
  </w:style>
  <w:style w:type="paragraph" w:styleId="Web">
    <w:name w:val="Normal (Web)"/>
    <w:basedOn w:val="a"/>
    <w:uiPriority w:val="99"/>
    <w:semiHidden/>
    <w:unhideWhenUsed/>
    <w:rsid w:val="00E612B1"/>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F35BDF"/>
    <w:rPr>
      <w:rFonts w:asciiTheme="majorHAnsi" w:eastAsiaTheme="majorEastAsia" w:hAnsiTheme="majorHAnsi" w:cstheme="majorBidi"/>
      <w:b/>
      <w:bCs/>
      <w:color w:val="4F81BD" w:themeColor="accent1"/>
      <w:sz w:val="26"/>
      <w:szCs w:val="26"/>
      <w:lang w:val="el-GR"/>
    </w:rPr>
  </w:style>
  <w:style w:type="paragraph" w:customStyle="1" w:styleId="govgr-body">
    <w:name w:val="govgr-body"/>
    <w:basedOn w:val="a"/>
    <w:rsid w:val="00F35BDF"/>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0262956">
      <w:bodyDiv w:val="1"/>
      <w:marLeft w:val="0"/>
      <w:marRight w:val="0"/>
      <w:marTop w:val="0"/>
      <w:marBottom w:val="0"/>
      <w:divBdr>
        <w:top w:val="none" w:sz="0" w:space="0" w:color="auto"/>
        <w:left w:val="none" w:sz="0" w:space="0" w:color="auto"/>
        <w:bottom w:val="none" w:sz="0" w:space="0" w:color="auto"/>
        <w:right w:val="none" w:sz="0" w:space="0" w:color="auto"/>
      </w:divBdr>
    </w:div>
    <w:div w:id="520322450">
      <w:bodyDiv w:val="1"/>
      <w:marLeft w:val="0"/>
      <w:marRight w:val="0"/>
      <w:marTop w:val="0"/>
      <w:marBottom w:val="0"/>
      <w:divBdr>
        <w:top w:val="none" w:sz="0" w:space="0" w:color="auto"/>
        <w:left w:val="none" w:sz="0" w:space="0" w:color="auto"/>
        <w:bottom w:val="none" w:sz="0" w:space="0" w:color="auto"/>
        <w:right w:val="none" w:sz="0" w:space="0" w:color="auto"/>
      </w:divBdr>
    </w:div>
    <w:div w:id="1041906076">
      <w:bodyDiv w:val="1"/>
      <w:marLeft w:val="0"/>
      <w:marRight w:val="0"/>
      <w:marTop w:val="0"/>
      <w:marBottom w:val="0"/>
      <w:divBdr>
        <w:top w:val="none" w:sz="0" w:space="0" w:color="auto"/>
        <w:left w:val="none" w:sz="0" w:space="0" w:color="auto"/>
        <w:bottom w:val="none" w:sz="0" w:space="0" w:color="auto"/>
        <w:right w:val="none" w:sz="0" w:space="0" w:color="auto"/>
      </w:divBdr>
    </w:div>
    <w:div w:id="1488277462">
      <w:bodyDiv w:val="1"/>
      <w:marLeft w:val="0"/>
      <w:marRight w:val="0"/>
      <w:marTop w:val="0"/>
      <w:marBottom w:val="0"/>
      <w:divBdr>
        <w:top w:val="none" w:sz="0" w:space="0" w:color="auto"/>
        <w:left w:val="none" w:sz="0" w:space="0" w:color="auto"/>
        <w:bottom w:val="none" w:sz="0" w:space="0" w:color="auto"/>
        <w:right w:val="none" w:sz="0" w:space="0" w:color="auto"/>
      </w:divBdr>
    </w:div>
    <w:div w:id="1489443918">
      <w:bodyDiv w:val="1"/>
      <w:marLeft w:val="0"/>
      <w:marRight w:val="0"/>
      <w:marTop w:val="0"/>
      <w:marBottom w:val="0"/>
      <w:divBdr>
        <w:top w:val="none" w:sz="0" w:space="0" w:color="auto"/>
        <w:left w:val="none" w:sz="0" w:space="0" w:color="auto"/>
        <w:bottom w:val="none" w:sz="0" w:space="0" w:color="auto"/>
        <w:right w:val="none" w:sz="0" w:space="0" w:color="auto"/>
      </w:divBdr>
    </w:div>
    <w:div w:id="207620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yperlink" Target="https://www.et.gr/api/DownloadFeksApi/?fek_pdf=20230200388" TargetMode="External"/><Relationship Id="rId50" Type="http://schemas.openxmlformats.org/officeDocument/2006/relationships/hyperlink" Target="mailto:sympelas-gram@dipe.las.sch.gr" TargetMode="External"/><Relationship Id="rId7" Type="http://schemas.openxmlformats.org/officeDocument/2006/relationships/endnotes" Target="endnotes.xml"/><Relationship Id="rId12" Type="http://schemas.openxmlformats.org/officeDocument/2006/relationships/hyperlink" Target="https://www.taxheaven.gr/laws/law/index/law/959"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mailto:prosopiko-b5@dipe.las.sch.gr"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https://axiologisi-minedu.gov.gr/" TargetMode="Externa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https://www.et.gr/api/DownloadFeksApi/?fek_pdf=20230200602" TargetMode="External"/><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B67F-1B07-4D2A-A9E0-2B22514B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4022</Words>
  <Characters>21724</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Konstantinidou</dc:creator>
  <cp:lastModifiedBy>user</cp:lastModifiedBy>
  <cp:revision>10</cp:revision>
  <cp:lastPrinted>2024-03-06T11:52:00Z</cp:lastPrinted>
  <dcterms:created xsi:type="dcterms:W3CDTF">2024-03-06T11:15:00Z</dcterms:created>
  <dcterms:modified xsi:type="dcterms:W3CDTF">2024-03-07T09:48:00Z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2019</vt:lpwstr>
  </property>
  <property fmtid="{D5CDD505-2E9C-101B-9397-08002B2CF9AE}" pid="4" name="LastSaved">
    <vt:filetime>2023-10-23T00:00:00Z</vt:filetime>
  </property>
</Properties>
</file>